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B79E9A" w14:textId="77777777" w:rsidR="009A17E3" w:rsidRDefault="00082B8A">
      <w:pPr>
        <w:spacing w:after="160"/>
        <w:jc w:val="center"/>
      </w:pPr>
      <w:r>
        <w:rPr>
          <w:noProof/>
        </w:rPr>
        <w:drawing>
          <wp:inline distT="0" distB="0" distL="114300" distR="114300" wp14:anchorId="4A084D76" wp14:editId="3B908F45">
            <wp:extent cx="5669280" cy="603468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6034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4C2421" w14:textId="77777777" w:rsidR="009A17E3" w:rsidRDefault="00082B8A">
      <w:pPr>
        <w:spacing w:after="100"/>
        <w:jc w:val="center"/>
      </w:pPr>
      <w:r>
        <w:rPr>
          <w:b/>
          <w:bCs/>
        </w:rPr>
        <w:t>ОНОВЛЕНА РЕДАКЦІЯ від 16 вересня 2026 року</w:t>
      </w:r>
    </w:p>
    <w:p w14:paraId="4412E9F1" w14:textId="77777777" w:rsidR="009A17E3" w:rsidRDefault="00082B8A">
      <w:pPr>
        <w:spacing w:after="160"/>
        <w:jc w:val="center"/>
      </w:pPr>
      <w:r>
        <w:rPr>
          <w:b/>
          <w:bCs/>
          <w:sz w:val="26"/>
          <w:szCs w:val="26"/>
        </w:rPr>
        <w:t>ОГОЛОШЕННЯ ПРО ПРОВЕДЕННЯ ТЕНДЕРУ</w:t>
      </w:r>
    </w:p>
    <w:p w14:paraId="0233A592" w14:textId="2C05F648" w:rsidR="009A17E3" w:rsidRPr="00811656" w:rsidRDefault="00082B8A" w:rsidP="00811656">
      <w:pPr>
        <w:jc w:val="center"/>
        <w:rPr>
          <w:lang w:val="uk-UA"/>
        </w:rPr>
      </w:pPr>
      <w:r>
        <w:rPr>
          <w:b/>
          <w:bCs/>
        </w:rPr>
        <w:t xml:space="preserve">на закупівлю послуг з організації кейтерингу та </w:t>
      </w:r>
      <w:r w:rsidRPr="004E4BBF">
        <w:rPr>
          <w:b/>
          <w:bCs/>
          <w:color w:val="000000" w:themeColor="text1"/>
        </w:rPr>
        <w:t>організаційно-логістичного супроводу</w:t>
      </w:r>
      <w:r w:rsidR="00811656" w:rsidRPr="004E4BBF">
        <w:rPr>
          <w:b/>
          <w:bCs/>
          <w:color w:val="000000" w:themeColor="text1"/>
          <w:lang w:val="uk-UA"/>
        </w:rPr>
        <w:t xml:space="preserve"> </w:t>
      </w:r>
      <w:r w:rsidR="00811656" w:rsidRPr="004E4BBF">
        <w:rPr>
          <w:b/>
          <w:bCs/>
          <w:color w:val="000000" w:themeColor="text1"/>
        </w:rPr>
        <w:t>компенсації вартості проїзду</w:t>
      </w:r>
      <w:r w:rsidR="00811656" w:rsidRPr="00811656">
        <w:rPr>
          <w:color w:val="EE0000"/>
          <w:lang w:val="uk-UA"/>
        </w:rPr>
        <w:t xml:space="preserve"> </w:t>
      </w:r>
      <w:r>
        <w:rPr>
          <w:b/>
          <w:bCs/>
        </w:rPr>
        <w:t>для учасників заходу ГО «Асоціація сталого розвитку громад України»</w:t>
      </w:r>
    </w:p>
    <w:p w14:paraId="1263861E" w14:textId="77777777" w:rsidR="009A17E3" w:rsidRDefault="00082B8A">
      <w:pPr>
        <w:spacing w:after="40"/>
        <w:jc w:val="both"/>
      </w:pPr>
      <w:r>
        <w:t>Громадська організація «Асоціація сталого розвитку громад України» (ГО «АСРГУ»), ЄДРПОУ 45544817, у рамках реалізації проєкту «Підвищення ефективності управління енергоресурсами через впровадження муніципального планування та системи енергоменеджменту у двох малих громадах Волинської області», Договір № 519 з МБО «Фонд Східна Європа», який реалізує громадська організація «Асоціація сталого розвитку громад України» в межах проєкту «Фенікс: Сила спільнот», що впроваджується Фондом Східна Європа за підтримки Європейського Союзу, оголошує відкриту закупівлю:</w:t>
      </w:r>
    </w:p>
    <w:p w14:paraId="0F1CE999" w14:textId="77777777" w:rsidR="009A17E3" w:rsidRDefault="00082B8A">
      <w:pPr>
        <w:keepNext/>
        <w:spacing w:before="120" w:after="40"/>
      </w:pPr>
      <w:r>
        <w:rPr>
          <w:b/>
          <w:bCs/>
          <w:u w:val="single"/>
        </w:rPr>
        <w:t>Предмет закупівлі:</w:t>
      </w:r>
    </w:p>
    <w:p w14:paraId="633A3BA4" w14:textId="77777777" w:rsidR="009A17E3" w:rsidRDefault="00082B8A">
      <w:pPr>
        <w:spacing w:after="40"/>
        <w:jc w:val="both"/>
      </w:pPr>
      <w:r>
        <w:t>Послуги з організації кейтерингу (дві кава-паузи та обід) для учасників заключної конференції проєкту, а також організаційно-логістичний супровід компенсації фактичної вартості проїзду учасників до місця проведення заходу та у зворотному напрямку. Виконавець самостійно забезпечує доставку, облаштування та сервіс харчування безпосередньо на локації заходу, а також належне документальне оформлення логістичного супроводу.</w:t>
      </w:r>
    </w:p>
    <w:p w14:paraId="4C0EF119" w14:textId="77777777" w:rsidR="009A17E3" w:rsidRDefault="00082B8A">
      <w:pPr>
        <w:jc w:val="both"/>
      </w:pPr>
      <w:r>
        <w:rPr>
          <w:b/>
          <w:bCs/>
        </w:rPr>
        <w:t xml:space="preserve">Дата первинного оголошення: </w:t>
      </w:r>
      <w:r>
        <w:t>07 вересня 2026 року.</w:t>
      </w:r>
    </w:p>
    <w:p w14:paraId="744422D9" w14:textId="77777777" w:rsidR="009A17E3" w:rsidRDefault="00082B8A">
      <w:pPr>
        <w:jc w:val="both"/>
      </w:pPr>
      <w:r>
        <w:rPr>
          <w:b/>
          <w:bCs/>
        </w:rPr>
        <w:t xml:space="preserve">Дата оновлення документації: </w:t>
      </w:r>
      <w:r>
        <w:t>16 вересня 2026 року.</w:t>
      </w:r>
    </w:p>
    <w:p w14:paraId="74F9C5B5" w14:textId="095A789D" w:rsidR="009A17E3" w:rsidRDefault="00082B8A">
      <w:pPr>
        <w:jc w:val="both"/>
      </w:pPr>
      <w:r>
        <w:rPr>
          <w:b/>
          <w:bCs/>
        </w:rPr>
        <w:t xml:space="preserve">Дата заходу: </w:t>
      </w:r>
      <w:r>
        <w:t>1</w:t>
      </w:r>
      <w:r w:rsidR="008D67AB">
        <w:rPr>
          <w:lang w:val="uk-UA"/>
        </w:rPr>
        <w:t>6</w:t>
      </w:r>
      <w:r>
        <w:t xml:space="preserve"> жовтня 2026 р.</w:t>
      </w:r>
    </w:p>
    <w:p w14:paraId="2D2299BB" w14:textId="77777777" w:rsidR="009A17E3" w:rsidRDefault="00082B8A">
      <w:pPr>
        <w:jc w:val="both"/>
      </w:pPr>
      <w:r>
        <w:rPr>
          <w:b/>
          <w:bCs/>
        </w:rPr>
        <w:t xml:space="preserve">Місце проведення: </w:t>
      </w:r>
      <w:r>
        <w:t>Конференц-зала Бібліотеки ім. проф. Віктора Божидарніка ЛНТУ, вул. Львівська, 75, м. Луцьк, Волинська обл., 43018.</w:t>
      </w:r>
    </w:p>
    <w:p w14:paraId="237060D8" w14:textId="77777777" w:rsidR="009A17E3" w:rsidRDefault="00082B8A">
      <w:pPr>
        <w:jc w:val="both"/>
      </w:pPr>
      <w:r>
        <w:rPr>
          <w:b/>
          <w:bCs/>
        </w:rPr>
        <w:t xml:space="preserve">Кількість учасників: </w:t>
      </w:r>
      <w:r>
        <w:t>100 осіб.</w:t>
      </w:r>
    </w:p>
    <w:p w14:paraId="29400401" w14:textId="77777777" w:rsidR="009A17E3" w:rsidRDefault="00082B8A">
      <w:pPr>
        <w:jc w:val="both"/>
      </w:pPr>
      <w:r>
        <w:rPr>
          <w:b/>
          <w:bCs/>
        </w:rPr>
        <w:t xml:space="preserve">Кінцевий термін подання пропозицій: </w:t>
      </w:r>
      <w:r>
        <w:t>28 вересня 2026 року, до 18:00 (за київським часом).</w:t>
      </w:r>
    </w:p>
    <w:p w14:paraId="17E6636C" w14:textId="77777777" w:rsidR="009A17E3" w:rsidRDefault="00082B8A">
      <w:pPr>
        <w:spacing w:after="80"/>
        <w:jc w:val="both"/>
      </w:pPr>
      <w:r>
        <w:rPr>
          <w:i/>
          <w:iCs/>
        </w:rPr>
        <w:t>Пропозиції, отримані після зазначеного терміну, до розгляду не прийматимуться.</w:t>
      </w:r>
    </w:p>
    <w:p w14:paraId="7C80DD87" w14:textId="77777777" w:rsidR="009A17E3" w:rsidRDefault="00082B8A">
      <w:pPr>
        <w:keepNext/>
        <w:spacing w:before="120" w:after="40"/>
      </w:pPr>
      <w:r>
        <w:rPr>
          <w:b/>
          <w:bCs/>
          <w:u w:val="single"/>
        </w:rPr>
        <w:t>Обсяг послуг:</w:t>
      </w:r>
    </w:p>
    <w:tbl>
      <w:tblPr>
        <w:tblStyle w:val="af1"/>
        <w:tblW w:w="9469" w:type="dxa"/>
        <w:jc w:val="center"/>
        <w:tblInd w:w="0" w:type="dxa"/>
        <w:tblBorders>
          <w:top w:val="single" w:sz="6" w:space="0" w:color="6F6F6F"/>
          <w:left w:val="single" w:sz="6" w:space="0" w:color="6F6F6F"/>
          <w:bottom w:val="single" w:sz="6" w:space="0" w:color="6F6F6F"/>
          <w:right w:val="single" w:sz="6" w:space="0" w:color="6F6F6F"/>
          <w:insideH w:val="single" w:sz="6" w:space="0" w:color="6F6F6F"/>
          <w:insideV w:val="single" w:sz="6" w:space="0" w:color="6F6F6F"/>
        </w:tblBorders>
        <w:tblLayout w:type="fixed"/>
        <w:tblLook w:val="0400" w:firstRow="0" w:lastRow="0" w:firstColumn="0" w:lastColumn="0" w:noHBand="0" w:noVBand="1"/>
      </w:tblPr>
      <w:tblGrid>
        <w:gridCol w:w="397"/>
        <w:gridCol w:w="3856"/>
        <w:gridCol w:w="2268"/>
        <w:gridCol w:w="1134"/>
        <w:gridCol w:w="1814"/>
      </w:tblGrid>
      <w:tr w:rsidR="009A17E3" w14:paraId="37E99A8B" w14:textId="77777777">
        <w:trPr>
          <w:cantSplit/>
          <w:tblHeader/>
          <w:jc w:val="center"/>
        </w:trPr>
        <w:tc>
          <w:tcPr>
            <w:tcW w:w="397" w:type="dxa"/>
            <w:shd w:val="clear" w:color="auto" w:fill="D9E2F3"/>
            <w:tcMar>
              <w:top w:w="80" w:type="dxa"/>
              <w:bottom w:w="80" w:type="dxa"/>
            </w:tcMar>
            <w:vAlign w:val="center"/>
          </w:tcPr>
          <w:p w14:paraId="76BF8631" w14:textId="77777777" w:rsidR="009A17E3" w:rsidRDefault="00082B8A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N</w:t>
            </w:r>
          </w:p>
        </w:tc>
        <w:tc>
          <w:tcPr>
            <w:tcW w:w="3856" w:type="dxa"/>
            <w:shd w:val="clear" w:color="auto" w:fill="D9E2F3"/>
            <w:tcMar>
              <w:top w:w="80" w:type="dxa"/>
              <w:bottom w:w="80" w:type="dxa"/>
            </w:tcMar>
            <w:vAlign w:val="center"/>
          </w:tcPr>
          <w:p w14:paraId="2C8BF346" w14:textId="77777777" w:rsidR="009A17E3" w:rsidRDefault="00082B8A">
            <w:r>
              <w:rPr>
                <w:b/>
                <w:bCs/>
                <w:sz w:val="21"/>
                <w:szCs w:val="21"/>
              </w:rPr>
              <w:t>Послуга</w:t>
            </w:r>
          </w:p>
        </w:tc>
        <w:tc>
          <w:tcPr>
            <w:tcW w:w="2268" w:type="dxa"/>
            <w:shd w:val="clear" w:color="auto" w:fill="D9E2F3"/>
            <w:tcMar>
              <w:top w:w="80" w:type="dxa"/>
              <w:bottom w:w="80" w:type="dxa"/>
            </w:tcMar>
            <w:vAlign w:val="center"/>
          </w:tcPr>
          <w:p w14:paraId="10008672" w14:textId="77777777" w:rsidR="009A17E3" w:rsidRDefault="00082B8A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Час / обсяг</w:t>
            </w:r>
          </w:p>
        </w:tc>
        <w:tc>
          <w:tcPr>
            <w:tcW w:w="1134" w:type="dxa"/>
            <w:shd w:val="clear" w:color="auto" w:fill="D9E2F3"/>
            <w:tcMar>
              <w:top w:w="80" w:type="dxa"/>
              <w:bottom w:w="80" w:type="dxa"/>
            </w:tcMar>
            <w:vAlign w:val="center"/>
          </w:tcPr>
          <w:p w14:paraId="7F3277DC" w14:textId="77777777" w:rsidR="009A17E3" w:rsidRDefault="00082B8A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Осіб</w:t>
            </w:r>
          </w:p>
        </w:tc>
        <w:tc>
          <w:tcPr>
            <w:tcW w:w="1814" w:type="dxa"/>
            <w:shd w:val="clear" w:color="auto" w:fill="D9E2F3"/>
            <w:tcMar>
              <w:top w:w="80" w:type="dxa"/>
              <w:bottom w:w="80" w:type="dxa"/>
            </w:tcMar>
            <w:vAlign w:val="center"/>
          </w:tcPr>
          <w:p w14:paraId="4E2D38D1" w14:textId="77777777" w:rsidR="009A17E3" w:rsidRDefault="00082B8A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Порцій / одиниць</w:t>
            </w:r>
          </w:p>
        </w:tc>
      </w:tr>
      <w:tr w:rsidR="009A17E3" w14:paraId="2A285558" w14:textId="77777777">
        <w:trPr>
          <w:cantSplit/>
          <w:jc w:val="center"/>
        </w:trPr>
        <w:tc>
          <w:tcPr>
            <w:tcW w:w="397" w:type="dxa"/>
            <w:tcMar>
              <w:top w:w="80" w:type="dxa"/>
              <w:bottom w:w="80" w:type="dxa"/>
            </w:tcMar>
            <w:vAlign w:val="center"/>
          </w:tcPr>
          <w:p w14:paraId="17DAA090" w14:textId="77777777" w:rsidR="009A17E3" w:rsidRDefault="00082B8A">
            <w:pPr>
              <w:jc w:val="center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3856" w:type="dxa"/>
            <w:tcMar>
              <w:top w:w="80" w:type="dxa"/>
              <w:bottom w:w="80" w:type="dxa"/>
            </w:tcMar>
            <w:vAlign w:val="center"/>
          </w:tcPr>
          <w:p w14:paraId="394E7487" w14:textId="77777777" w:rsidR="009A17E3" w:rsidRDefault="00082B8A">
            <w:r>
              <w:rPr>
                <w:sz w:val="21"/>
                <w:szCs w:val="21"/>
              </w:rPr>
              <w:t>Кава-пауза (ранкова)</w:t>
            </w:r>
          </w:p>
        </w:tc>
        <w:tc>
          <w:tcPr>
            <w:tcW w:w="2268" w:type="dxa"/>
            <w:tcMar>
              <w:top w:w="80" w:type="dxa"/>
              <w:bottom w:w="80" w:type="dxa"/>
            </w:tcMar>
            <w:vAlign w:val="center"/>
          </w:tcPr>
          <w:p w14:paraId="11D92C13" w14:textId="77777777" w:rsidR="009A17E3" w:rsidRDefault="00082B8A">
            <w:pPr>
              <w:jc w:val="center"/>
            </w:pPr>
            <w:r>
              <w:rPr>
                <w:sz w:val="21"/>
                <w:szCs w:val="21"/>
              </w:rPr>
              <w:t>~10:00</w:t>
            </w:r>
          </w:p>
        </w:tc>
        <w:tc>
          <w:tcPr>
            <w:tcW w:w="1134" w:type="dxa"/>
            <w:tcMar>
              <w:top w:w="80" w:type="dxa"/>
              <w:bottom w:w="80" w:type="dxa"/>
            </w:tcMar>
            <w:vAlign w:val="center"/>
          </w:tcPr>
          <w:p w14:paraId="537C7DE3" w14:textId="77777777" w:rsidR="009A17E3" w:rsidRDefault="00082B8A">
            <w:pPr>
              <w:jc w:val="center"/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1814" w:type="dxa"/>
            <w:tcMar>
              <w:top w:w="80" w:type="dxa"/>
              <w:bottom w:w="80" w:type="dxa"/>
            </w:tcMar>
            <w:vAlign w:val="center"/>
          </w:tcPr>
          <w:p w14:paraId="69F65503" w14:textId="77777777" w:rsidR="009A17E3" w:rsidRDefault="00082B8A">
            <w:pPr>
              <w:jc w:val="center"/>
            </w:pPr>
            <w:r>
              <w:rPr>
                <w:sz w:val="21"/>
                <w:szCs w:val="21"/>
              </w:rPr>
              <w:t>100</w:t>
            </w:r>
          </w:p>
        </w:tc>
      </w:tr>
      <w:tr w:rsidR="009A17E3" w14:paraId="5859B5BB" w14:textId="77777777">
        <w:trPr>
          <w:cantSplit/>
          <w:jc w:val="center"/>
        </w:trPr>
        <w:tc>
          <w:tcPr>
            <w:tcW w:w="397" w:type="dxa"/>
            <w:tcMar>
              <w:top w:w="80" w:type="dxa"/>
              <w:bottom w:w="80" w:type="dxa"/>
            </w:tcMar>
            <w:vAlign w:val="center"/>
          </w:tcPr>
          <w:p w14:paraId="685ED11B" w14:textId="77777777" w:rsidR="009A17E3" w:rsidRDefault="00082B8A">
            <w:pPr>
              <w:jc w:val="center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3856" w:type="dxa"/>
            <w:tcMar>
              <w:top w:w="80" w:type="dxa"/>
              <w:bottom w:w="80" w:type="dxa"/>
            </w:tcMar>
            <w:vAlign w:val="center"/>
          </w:tcPr>
          <w:p w14:paraId="1888E53C" w14:textId="77777777" w:rsidR="009A17E3" w:rsidRDefault="00082B8A">
            <w:r>
              <w:rPr>
                <w:sz w:val="21"/>
                <w:szCs w:val="21"/>
              </w:rPr>
              <w:t xml:space="preserve">Обід </w:t>
            </w:r>
          </w:p>
        </w:tc>
        <w:tc>
          <w:tcPr>
            <w:tcW w:w="2268" w:type="dxa"/>
            <w:tcMar>
              <w:top w:w="80" w:type="dxa"/>
              <w:bottom w:w="80" w:type="dxa"/>
            </w:tcMar>
            <w:vAlign w:val="center"/>
          </w:tcPr>
          <w:p w14:paraId="56CEDBE7" w14:textId="77777777" w:rsidR="009A17E3" w:rsidRDefault="00082B8A">
            <w:pPr>
              <w:jc w:val="center"/>
            </w:pPr>
            <w:r>
              <w:rPr>
                <w:sz w:val="21"/>
                <w:szCs w:val="21"/>
              </w:rPr>
              <w:t>12:30-13:30</w:t>
            </w:r>
          </w:p>
        </w:tc>
        <w:tc>
          <w:tcPr>
            <w:tcW w:w="1134" w:type="dxa"/>
            <w:tcMar>
              <w:top w:w="80" w:type="dxa"/>
              <w:bottom w:w="80" w:type="dxa"/>
            </w:tcMar>
            <w:vAlign w:val="center"/>
          </w:tcPr>
          <w:p w14:paraId="58D71418" w14:textId="77777777" w:rsidR="009A17E3" w:rsidRDefault="00082B8A">
            <w:pPr>
              <w:jc w:val="center"/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1814" w:type="dxa"/>
            <w:tcMar>
              <w:top w:w="80" w:type="dxa"/>
              <w:bottom w:w="80" w:type="dxa"/>
            </w:tcMar>
            <w:vAlign w:val="center"/>
          </w:tcPr>
          <w:p w14:paraId="4E2ABB21" w14:textId="77777777" w:rsidR="009A17E3" w:rsidRDefault="00082B8A">
            <w:pPr>
              <w:jc w:val="center"/>
            </w:pPr>
            <w:r>
              <w:rPr>
                <w:sz w:val="21"/>
                <w:szCs w:val="21"/>
              </w:rPr>
              <w:t>100</w:t>
            </w:r>
          </w:p>
        </w:tc>
      </w:tr>
      <w:tr w:rsidR="009A17E3" w14:paraId="03037C73" w14:textId="77777777">
        <w:trPr>
          <w:cantSplit/>
          <w:jc w:val="center"/>
        </w:trPr>
        <w:tc>
          <w:tcPr>
            <w:tcW w:w="397" w:type="dxa"/>
            <w:tcMar>
              <w:top w:w="80" w:type="dxa"/>
              <w:bottom w:w="80" w:type="dxa"/>
            </w:tcMar>
            <w:vAlign w:val="center"/>
          </w:tcPr>
          <w:p w14:paraId="049DB17C" w14:textId="77777777" w:rsidR="009A17E3" w:rsidRDefault="00082B8A">
            <w:pPr>
              <w:jc w:val="center"/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3856" w:type="dxa"/>
            <w:tcMar>
              <w:top w:w="80" w:type="dxa"/>
              <w:bottom w:w="80" w:type="dxa"/>
            </w:tcMar>
            <w:vAlign w:val="center"/>
          </w:tcPr>
          <w:p w14:paraId="30AEA0C3" w14:textId="77777777" w:rsidR="009A17E3" w:rsidRDefault="00082B8A">
            <w:r>
              <w:rPr>
                <w:sz w:val="21"/>
                <w:szCs w:val="21"/>
              </w:rPr>
              <w:t>Кава-пауза (денна)</w:t>
            </w:r>
          </w:p>
        </w:tc>
        <w:tc>
          <w:tcPr>
            <w:tcW w:w="2268" w:type="dxa"/>
            <w:tcMar>
              <w:top w:w="80" w:type="dxa"/>
              <w:bottom w:w="80" w:type="dxa"/>
            </w:tcMar>
            <w:vAlign w:val="center"/>
          </w:tcPr>
          <w:p w14:paraId="365A33F4" w14:textId="77777777" w:rsidR="009A17E3" w:rsidRDefault="00082B8A">
            <w:pPr>
              <w:jc w:val="center"/>
            </w:pPr>
            <w:r>
              <w:rPr>
                <w:sz w:val="21"/>
                <w:szCs w:val="21"/>
              </w:rPr>
              <w:t>~15:00</w:t>
            </w:r>
          </w:p>
        </w:tc>
        <w:tc>
          <w:tcPr>
            <w:tcW w:w="1134" w:type="dxa"/>
            <w:tcMar>
              <w:top w:w="80" w:type="dxa"/>
              <w:bottom w:w="80" w:type="dxa"/>
            </w:tcMar>
            <w:vAlign w:val="center"/>
          </w:tcPr>
          <w:p w14:paraId="3D87ECAF" w14:textId="77777777" w:rsidR="009A17E3" w:rsidRDefault="00082B8A">
            <w:pPr>
              <w:jc w:val="center"/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1814" w:type="dxa"/>
            <w:tcMar>
              <w:top w:w="80" w:type="dxa"/>
              <w:bottom w:w="80" w:type="dxa"/>
            </w:tcMar>
            <w:vAlign w:val="center"/>
          </w:tcPr>
          <w:p w14:paraId="228FD5A2" w14:textId="77777777" w:rsidR="009A17E3" w:rsidRDefault="00082B8A">
            <w:pPr>
              <w:jc w:val="center"/>
            </w:pPr>
            <w:r>
              <w:rPr>
                <w:sz w:val="21"/>
                <w:szCs w:val="21"/>
              </w:rPr>
              <w:t>100</w:t>
            </w:r>
          </w:p>
        </w:tc>
      </w:tr>
      <w:tr w:rsidR="009A17E3" w14:paraId="0A5725F9" w14:textId="77777777">
        <w:trPr>
          <w:cantSplit/>
          <w:jc w:val="center"/>
        </w:trPr>
        <w:tc>
          <w:tcPr>
            <w:tcW w:w="397" w:type="dxa"/>
            <w:tcMar>
              <w:top w:w="80" w:type="dxa"/>
              <w:bottom w:w="80" w:type="dxa"/>
            </w:tcMar>
            <w:vAlign w:val="center"/>
          </w:tcPr>
          <w:p w14:paraId="37C9FE07" w14:textId="77777777" w:rsidR="009A17E3" w:rsidRDefault="00082B8A">
            <w:pPr>
              <w:jc w:val="center"/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3856" w:type="dxa"/>
            <w:tcMar>
              <w:top w:w="80" w:type="dxa"/>
              <w:bottom w:w="80" w:type="dxa"/>
            </w:tcMar>
            <w:vAlign w:val="center"/>
          </w:tcPr>
          <w:p w14:paraId="5B231980" w14:textId="77777777" w:rsidR="009A17E3" w:rsidRDefault="00082B8A">
            <w:r>
              <w:rPr>
                <w:sz w:val="21"/>
                <w:szCs w:val="21"/>
              </w:rPr>
              <w:t>Організаційно-логістичний супровід компенсації вартості проїзду учасників</w:t>
            </w:r>
          </w:p>
        </w:tc>
        <w:tc>
          <w:tcPr>
            <w:tcW w:w="2268" w:type="dxa"/>
            <w:tcMar>
              <w:top w:w="80" w:type="dxa"/>
              <w:bottom w:w="80" w:type="dxa"/>
            </w:tcMar>
            <w:vAlign w:val="center"/>
          </w:tcPr>
          <w:p w14:paraId="6C9634DD" w14:textId="77777777" w:rsidR="009A17E3" w:rsidRDefault="00082B8A">
            <w:pPr>
              <w:jc w:val="center"/>
            </w:pPr>
            <w:r>
              <w:rPr>
                <w:sz w:val="21"/>
                <w:szCs w:val="21"/>
              </w:rPr>
              <w:t>за фактичними підтвердними документами</w:t>
            </w:r>
          </w:p>
        </w:tc>
        <w:tc>
          <w:tcPr>
            <w:tcW w:w="1134" w:type="dxa"/>
            <w:tcMar>
              <w:top w:w="80" w:type="dxa"/>
              <w:bottom w:w="80" w:type="dxa"/>
            </w:tcMar>
            <w:vAlign w:val="center"/>
          </w:tcPr>
          <w:p w14:paraId="5976FBAB" w14:textId="77777777" w:rsidR="009A17E3" w:rsidRDefault="00082B8A">
            <w:pPr>
              <w:jc w:val="center"/>
            </w:pPr>
            <w:r>
              <w:rPr>
                <w:sz w:val="21"/>
                <w:szCs w:val="21"/>
              </w:rPr>
              <w:t>до 100</w:t>
            </w:r>
          </w:p>
        </w:tc>
        <w:tc>
          <w:tcPr>
            <w:tcW w:w="1814" w:type="dxa"/>
            <w:tcMar>
              <w:top w:w="80" w:type="dxa"/>
              <w:bottom w:w="80" w:type="dxa"/>
            </w:tcMar>
            <w:vAlign w:val="center"/>
          </w:tcPr>
          <w:p w14:paraId="44A1B2DA" w14:textId="77777777" w:rsidR="009A17E3" w:rsidRDefault="00082B8A">
            <w:pPr>
              <w:jc w:val="center"/>
            </w:pPr>
            <w:r>
              <w:rPr>
                <w:sz w:val="21"/>
                <w:szCs w:val="21"/>
              </w:rPr>
              <w:t>1 послуга</w:t>
            </w:r>
          </w:p>
        </w:tc>
      </w:tr>
    </w:tbl>
    <w:p w14:paraId="4C586D97" w14:textId="77777777" w:rsidR="009A17E3" w:rsidRDefault="00082B8A">
      <w:pPr>
        <w:keepNext/>
        <w:spacing w:before="120" w:after="40"/>
      </w:pPr>
      <w:r>
        <w:rPr>
          <w:b/>
          <w:bCs/>
          <w:u w:val="single"/>
        </w:rPr>
        <w:t>ВИМОГИ ДО ОРГАНІЗАЦІЇ ХАРЧУВАННЯ</w:t>
      </w:r>
    </w:p>
    <w:p w14:paraId="7771132B" w14:textId="77777777" w:rsidR="009A17E3" w:rsidRDefault="00082B8A">
      <w:pPr>
        <w:ind w:left="227" w:hanging="198"/>
        <w:jc w:val="both"/>
      </w:pPr>
      <w:r>
        <w:t>- обід для 100 учасників організовується виключно у форматі «шведський стіл» із одночасним викладенням погодженого асортименту страв та можливістю самостійного вибору страв учасниками;</w:t>
      </w:r>
    </w:p>
    <w:p w14:paraId="47F9463E" w14:textId="77777777" w:rsidR="009A17E3" w:rsidRDefault="00082B8A">
      <w:pPr>
        <w:ind w:left="227" w:hanging="198"/>
        <w:jc w:val="both"/>
      </w:pPr>
      <w:r>
        <w:t>- виконавець забезпечує доставку, розвантаження, належне сервірування, необхідний посуд, столові прибори, серветки та інший інвентар, своєчасне поповнення страв і напоїв протягом визначеного часу обслуговування та прибирання після завершення харчування;</w:t>
      </w:r>
    </w:p>
    <w:p w14:paraId="41088879" w14:textId="77777777" w:rsidR="009A17E3" w:rsidRDefault="00082B8A">
      <w:pPr>
        <w:ind w:left="227" w:hanging="198"/>
        <w:jc w:val="both"/>
      </w:pPr>
      <w:r>
        <w:lastRenderedPageBreak/>
        <w:t>- кава-паузи організовуються у форматі самообслуговування / вільного доступу учасників до напоїв і запропонованого асортименту;</w:t>
      </w:r>
    </w:p>
    <w:p w14:paraId="7F685C86" w14:textId="77777777" w:rsidR="009A17E3" w:rsidRDefault="00082B8A">
      <w:pPr>
        <w:ind w:left="227" w:hanging="198"/>
        <w:jc w:val="both"/>
      </w:pPr>
      <w:r>
        <w:t>- учасник тендеру подає деталізоване орієнтовне меню для кожної кава-паузи та обіду із зазначенням асортименту і вартості на 1 особу.</w:t>
      </w:r>
    </w:p>
    <w:p w14:paraId="61B28753" w14:textId="77777777" w:rsidR="009A17E3" w:rsidRDefault="00082B8A">
      <w:pPr>
        <w:keepNext/>
        <w:spacing w:before="120" w:after="40"/>
      </w:pPr>
      <w:r>
        <w:rPr>
          <w:b/>
          <w:bCs/>
          <w:u w:val="single"/>
        </w:rPr>
        <w:t>ОРГАНІЗАЦІЙНО-ЛОГІСТИЧНИЙ СУПРОВІД КОМПЕНСАЦІЇ ПРОЇЗДУ</w:t>
      </w:r>
    </w:p>
    <w:p w14:paraId="18FE64BB" w14:textId="77777777" w:rsidR="009A17E3" w:rsidRDefault="00082B8A">
      <w:pPr>
        <w:ind w:left="227" w:hanging="198"/>
        <w:jc w:val="both"/>
      </w:pPr>
      <w:r>
        <w:t>- виконавець забезпечує комунікацію з учасниками щодо порядку компенсації, збір і перевірку підтвердних проїзних документів, формування реєстру витрат та передачу Замовнику пакета підтвердних документів;</w:t>
      </w:r>
    </w:p>
    <w:p w14:paraId="726B0AC9" w14:textId="77777777" w:rsidR="009A17E3" w:rsidRDefault="00082B8A">
      <w:pPr>
        <w:ind w:left="227" w:hanging="198"/>
        <w:jc w:val="both"/>
      </w:pPr>
      <w:r>
        <w:t>- прямими витратами є фактична вартість проїзду учасників, підтверджена належними проїзними документами; такі витрати компенсуються за фактично підтвердженими сумами у межах затвердженого бюджету проєкту;</w:t>
      </w:r>
    </w:p>
    <w:p w14:paraId="0F89AB59" w14:textId="77777777" w:rsidR="009A17E3" w:rsidRDefault="00082B8A">
      <w:pPr>
        <w:ind w:left="227" w:hanging="198"/>
        <w:jc w:val="both"/>
      </w:pPr>
      <w:r>
        <w:t>- розмір винагороди / комісії виконавця за організаційно-логістичний супровід зазначається окремо та не може перевищувати 11% від суми фактично підтверджених прямих витрат на проїзд;</w:t>
      </w:r>
    </w:p>
    <w:p w14:paraId="2F7F1F38" w14:textId="77777777" w:rsidR="009A17E3" w:rsidRDefault="00082B8A">
      <w:pPr>
        <w:ind w:left="227" w:hanging="198"/>
        <w:jc w:val="both"/>
      </w:pPr>
      <w:r>
        <w:t>- винагорода / комісія виконавця повинна включати всі податки і збори, які підлягають сплаті виконавцем;</w:t>
      </w:r>
    </w:p>
    <w:p w14:paraId="3ADD6F6D" w14:textId="77777777" w:rsidR="009A17E3" w:rsidRDefault="00082B8A">
      <w:pPr>
        <w:ind w:left="227" w:hanging="198"/>
        <w:jc w:val="both"/>
      </w:pPr>
      <w:r>
        <w:t>- виконавець надає реєстр осіб, яким здійснено компенсацію, із зазначенням ПІБ, маршруту, суми компенсації та реквізитів підтвердних проїзних документів.</w:t>
      </w:r>
    </w:p>
    <w:p w14:paraId="5C087865" w14:textId="77777777" w:rsidR="009A17E3" w:rsidRDefault="00082B8A">
      <w:pPr>
        <w:keepNext/>
        <w:spacing w:before="120" w:after="40"/>
      </w:pPr>
      <w:r>
        <w:rPr>
          <w:b/>
          <w:bCs/>
          <w:u w:val="single"/>
        </w:rPr>
        <w:t>ЗАПИТИ ТА РОЗ'ЯСНЕННЯ УМОВ ЗАКУПІВЛІ</w:t>
      </w:r>
    </w:p>
    <w:p w14:paraId="4BFFA5B0" w14:textId="77777777" w:rsidR="009A17E3" w:rsidRDefault="00082B8A">
      <w:pPr>
        <w:jc w:val="both"/>
      </w:pPr>
      <w:r>
        <w:t>Потенційні учасники можуть надіслати запит виключно на: goasrgu@gmail.com</w:t>
      </w:r>
    </w:p>
    <w:p w14:paraId="29843977" w14:textId="77777777" w:rsidR="009A17E3" w:rsidRDefault="00082B8A">
      <w:pPr>
        <w:jc w:val="both"/>
      </w:pPr>
      <w:r>
        <w:rPr>
          <w:b/>
          <w:bCs/>
        </w:rPr>
        <w:t xml:space="preserve">Кінцевий термін: </w:t>
      </w:r>
      <w:r>
        <w:t>26 вересня 2026 року до 14:00.</w:t>
      </w:r>
    </w:p>
    <w:p w14:paraId="509D4C9E" w14:textId="77777777" w:rsidR="009A17E3" w:rsidRDefault="00082B8A">
      <w:pPr>
        <w:keepNext/>
        <w:spacing w:before="120" w:after="40"/>
      </w:pPr>
      <w:r>
        <w:rPr>
          <w:b/>
          <w:bCs/>
          <w:u w:val="single"/>
        </w:rPr>
        <w:t>ВИМОГИ ДО УЧАСНИКІВ</w:t>
      </w:r>
    </w:p>
    <w:p w14:paraId="3D9120B1" w14:textId="77777777" w:rsidR="009A17E3" w:rsidRDefault="00082B8A">
      <w:pPr>
        <w:jc w:val="both"/>
      </w:pPr>
      <w:r>
        <w:t>До участі запрошуються ФОП та юридичні особи, які:</w:t>
      </w:r>
    </w:p>
    <w:p w14:paraId="039FF13C" w14:textId="2F5C7131" w:rsidR="009A17E3" w:rsidRDefault="00082B8A">
      <w:pPr>
        <w:ind w:left="397" w:hanging="255"/>
        <w:jc w:val="both"/>
      </w:pPr>
      <w:r>
        <w:t>1) зареєстровані на підконтрольній Україні території та мають види діяльності, що дають право на надання заявленого комплексу послуг (зокрема КВЕД 56.21, 56.10</w:t>
      </w:r>
      <w:r w:rsidR="00167145">
        <w:rPr>
          <w:lang w:val="uk-UA"/>
        </w:rPr>
        <w:t xml:space="preserve">, </w:t>
      </w:r>
      <w:r w:rsidR="00167145" w:rsidRPr="004E4BBF">
        <w:rPr>
          <w:color w:val="000000" w:themeColor="text1"/>
          <w:lang w:val="uk-UA"/>
        </w:rPr>
        <w:t>82.30</w:t>
      </w:r>
      <w:r w:rsidRPr="004E4BBF">
        <w:rPr>
          <w:color w:val="000000" w:themeColor="text1"/>
        </w:rPr>
        <w:t xml:space="preserve"> </w:t>
      </w:r>
      <w:r>
        <w:t>або аналогічні);</w:t>
      </w:r>
    </w:p>
    <w:p w14:paraId="29F6307D" w14:textId="77777777" w:rsidR="009A17E3" w:rsidRDefault="00082B8A">
      <w:pPr>
        <w:ind w:left="397" w:hanging="255"/>
        <w:jc w:val="both"/>
      </w:pPr>
      <w:r>
        <w:t>2) мають досвід організації харчування заходів від 50 осіб;</w:t>
      </w:r>
    </w:p>
    <w:p w14:paraId="64AEECE5" w14:textId="77777777" w:rsidR="009A17E3" w:rsidRDefault="00082B8A">
      <w:pPr>
        <w:ind w:left="397" w:hanging="255"/>
        <w:jc w:val="both"/>
      </w:pPr>
      <w:r>
        <w:t>3) мають санітарні документи на харчову продукцію та/або дозвіл Держпродспоживслужби;</w:t>
      </w:r>
    </w:p>
    <w:p w14:paraId="25C303F4" w14:textId="77777777" w:rsidR="009A17E3" w:rsidRDefault="00082B8A">
      <w:pPr>
        <w:ind w:left="397" w:hanging="255"/>
        <w:jc w:val="both"/>
      </w:pPr>
      <w:r>
        <w:t>4) здатні організувати доставку та обслуговування безпосередньо на локації (зал ЛНТУ);</w:t>
      </w:r>
    </w:p>
    <w:p w14:paraId="457B7DA9" w14:textId="47DA5EC7" w:rsidR="009A17E3" w:rsidRDefault="00082B8A">
      <w:pPr>
        <w:ind w:left="397" w:hanging="255"/>
        <w:jc w:val="both"/>
      </w:pPr>
      <w:r>
        <w:t>5)</w:t>
      </w:r>
      <w:r w:rsidR="00167145">
        <w:rPr>
          <w:lang w:val="uk-UA"/>
        </w:rPr>
        <w:t xml:space="preserve"> </w:t>
      </w:r>
      <w:r>
        <w:t>здатні забезпечити організаційно-логістичний супровід компенсації вартості проїзду учасників та належне документальне оформлення відповідних витрат.</w:t>
      </w:r>
    </w:p>
    <w:p w14:paraId="2D9083F4" w14:textId="77777777" w:rsidR="009A17E3" w:rsidRDefault="00082B8A">
      <w:pPr>
        <w:keepNext/>
        <w:spacing w:before="120" w:after="40"/>
      </w:pPr>
      <w:r>
        <w:rPr>
          <w:b/>
          <w:bCs/>
          <w:u w:val="single"/>
        </w:rPr>
        <w:t>ПЕРЕЛІК ДОКУМЕНТІВ ДЛЯ УЧАСТІ</w:t>
      </w:r>
    </w:p>
    <w:p w14:paraId="1C22ED07" w14:textId="77777777" w:rsidR="009A17E3" w:rsidRDefault="00082B8A">
      <w:pPr>
        <w:jc w:val="both"/>
      </w:pPr>
      <w:r>
        <w:t>Для участі Учасник надсилає:</w:t>
      </w:r>
    </w:p>
    <w:p w14:paraId="02EBE0AA" w14:textId="0FED416E" w:rsidR="009A17E3" w:rsidRDefault="00082B8A">
      <w:pPr>
        <w:ind w:left="397" w:hanging="255"/>
        <w:jc w:val="both"/>
      </w:pPr>
      <w:r>
        <w:t>1) Додаток 1 - «Тендерна пропозиція»: форма із вартістю кожної послуги, загальною сумою кейтерингових послуг та окремо зазначеним розміром винагороди / комісії за організаційно-логістичний супровід</w:t>
      </w:r>
      <w:r w:rsidR="00F751E9">
        <w:rPr>
          <w:lang w:val="uk-UA"/>
        </w:rPr>
        <w:t xml:space="preserve"> </w:t>
      </w:r>
      <w:r w:rsidR="00F751E9" w:rsidRPr="004E4BBF">
        <w:rPr>
          <w:color w:val="000000" w:themeColor="text1"/>
          <w:lang w:val="uk-UA"/>
        </w:rPr>
        <w:t>компенсації проїзду</w:t>
      </w:r>
      <w:r>
        <w:t>;</w:t>
      </w:r>
    </w:p>
    <w:p w14:paraId="2E16994C" w14:textId="77777777" w:rsidR="009A17E3" w:rsidRDefault="00082B8A">
      <w:pPr>
        <w:ind w:left="397" w:hanging="255"/>
        <w:jc w:val="both"/>
      </w:pPr>
      <w:r>
        <w:t>2) орієнтовне меню для кожної позиції із переліком страв і вартістю на 1 особу;</w:t>
      </w:r>
    </w:p>
    <w:p w14:paraId="3403D3A7" w14:textId="03FA1F01" w:rsidR="009A17E3" w:rsidRDefault="00082B8A">
      <w:pPr>
        <w:ind w:left="397" w:hanging="255"/>
        <w:jc w:val="both"/>
      </w:pPr>
      <w:r>
        <w:t>3</w:t>
      </w:r>
      <w:r w:rsidRPr="00167145">
        <w:t>)</w:t>
      </w:r>
      <w:r w:rsidR="00167145" w:rsidRPr="00167145">
        <w:rPr>
          <w:lang w:val="uk-UA"/>
        </w:rPr>
        <w:t xml:space="preserve"> </w:t>
      </w:r>
      <w:r w:rsidRPr="00167145">
        <w:t>короткий опис запропонованого механізму організаційно-логістичного супроводу компенсації вартості проїзду учасників;</w:t>
      </w:r>
    </w:p>
    <w:p w14:paraId="11DB6C63" w14:textId="25C3541A" w:rsidR="009A17E3" w:rsidRDefault="00082B8A">
      <w:pPr>
        <w:ind w:left="397" w:hanging="255"/>
        <w:jc w:val="both"/>
      </w:pPr>
      <w:r>
        <w:t xml:space="preserve">4) реєстраційні документи: виписка з ЄДР, витяг про </w:t>
      </w:r>
      <w:r w:rsidR="007D6B73">
        <w:rPr>
          <w:lang w:val="uk-UA"/>
        </w:rPr>
        <w:t xml:space="preserve">податковий </w:t>
      </w:r>
      <w:r>
        <w:t>статус, довідка з банку;</w:t>
      </w:r>
    </w:p>
    <w:p w14:paraId="29D9C6B7" w14:textId="77777777" w:rsidR="009A17E3" w:rsidRDefault="00082B8A">
      <w:pPr>
        <w:ind w:left="397" w:hanging="255"/>
        <w:jc w:val="both"/>
      </w:pPr>
      <w:r>
        <w:t>5) документи, що підтверджують досвід - за наявності.</w:t>
      </w:r>
    </w:p>
    <w:p w14:paraId="22A92F87" w14:textId="77777777" w:rsidR="009A17E3" w:rsidRDefault="00082B8A">
      <w:pPr>
        <w:keepNext/>
        <w:spacing w:before="120" w:after="40"/>
      </w:pPr>
      <w:r>
        <w:rPr>
          <w:b/>
          <w:bCs/>
          <w:u w:val="single"/>
        </w:rPr>
        <w:t>ВИМОГИ ДО ОФОРМЛЕННЯ ПРОПОЗИЦІЇ</w:t>
      </w:r>
    </w:p>
    <w:p w14:paraId="4F9107BD" w14:textId="77777777" w:rsidR="009A17E3" w:rsidRDefault="00082B8A">
      <w:pPr>
        <w:jc w:val="both"/>
      </w:pPr>
      <w:r>
        <w:rPr>
          <w:b/>
          <w:bCs/>
        </w:rPr>
        <w:t xml:space="preserve">Адреса: </w:t>
      </w:r>
      <w:hyperlink r:id="rId6">
        <w:r>
          <w:rPr>
            <w:color w:val="1155CC"/>
            <w:u w:val="single"/>
          </w:rPr>
          <w:t>goasrgu@gmail.com</w:t>
        </w:r>
      </w:hyperlink>
      <w:r>
        <w:t xml:space="preserve"> </w:t>
      </w:r>
    </w:p>
    <w:p w14:paraId="09E2B242" w14:textId="77777777" w:rsidR="009A17E3" w:rsidRDefault="00082B8A">
      <w:pPr>
        <w:jc w:val="both"/>
      </w:pPr>
      <w:r>
        <w:rPr>
          <w:b/>
          <w:bCs/>
        </w:rPr>
        <w:t xml:space="preserve">Тема: </w:t>
      </w:r>
      <w:r>
        <w:t>"Пропозиція_Кейтеринг_Назва Учасника"</w:t>
      </w:r>
    </w:p>
    <w:p w14:paraId="58DD4439" w14:textId="77777777" w:rsidR="009A17E3" w:rsidRDefault="00082B8A">
      <w:pPr>
        <w:jc w:val="both"/>
      </w:pPr>
      <w:r>
        <w:t>Формат: PDF, Word або Excel. Назва: «Учасник_Документ.pdf». Макс. розмір - 10 МБ.</w:t>
      </w:r>
    </w:p>
    <w:p w14:paraId="3B8F2C07" w14:textId="77777777" w:rsidR="009A17E3" w:rsidRDefault="00082B8A">
      <w:pPr>
        <w:keepNext/>
        <w:spacing w:before="120" w:after="40"/>
      </w:pPr>
      <w:r>
        <w:rPr>
          <w:b/>
          <w:bCs/>
          <w:u w:val="single"/>
        </w:rPr>
        <w:t>КРИТЕРІЇ ОЦІНКИ</w:t>
      </w:r>
    </w:p>
    <w:p w14:paraId="7E98E2E7" w14:textId="77777777" w:rsidR="009A17E3" w:rsidRDefault="00082B8A">
      <w:pPr>
        <w:spacing w:after="60"/>
        <w:jc w:val="both"/>
      </w:pPr>
      <w:r>
        <w:t>Переможець визначається за 100-бальною шкалою. Перемагає учасник з найвищою сумою балів.</w:t>
      </w:r>
    </w:p>
    <w:tbl>
      <w:tblPr>
        <w:tblStyle w:val="af2"/>
        <w:tblW w:w="9469" w:type="dxa"/>
        <w:jc w:val="center"/>
        <w:tblInd w:w="0" w:type="dxa"/>
        <w:tblBorders>
          <w:top w:val="single" w:sz="6" w:space="0" w:color="6F6F6F"/>
          <w:left w:val="single" w:sz="6" w:space="0" w:color="6F6F6F"/>
          <w:bottom w:val="single" w:sz="6" w:space="0" w:color="6F6F6F"/>
          <w:right w:val="single" w:sz="6" w:space="0" w:color="6F6F6F"/>
          <w:insideH w:val="single" w:sz="6" w:space="0" w:color="6F6F6F"/>
          <w:insideV w:val="single" w:sz="6" w:space="0" w:color="6F6F6F"/>
        </w:tblBorders>
        <w:tblLayout w:type="fixed"/>
        <w:tblLook w:val="0400" w:firstRow="0" w:lastRow="0" w:firstColumn="0" w:lastColumn="0" w:noHBand="0" w:noVBand="1"/>
      </w:tblPr>
      <w:tblGrid>
        <w:gridCol w:w="369"/>
        <w:gridCol w:w="2495"/>
        <w:gridCol w:w="1219"/>
        <w:gridCol w:w="5386"/>
      </w:tblGrid>
      <w:tr w:rsidR="009A17E3" w14:paraId="15D9A648" w14:textId="77777777">
        <w:trPr>
          <w:cantSplit/>
          <w:tblHeader/>
          <w:jc w:val="center"/>
        </w:trPr>
        <w:tc>
          <w:tcPr>
            <w:tcW w:w="369" w:type="dxa"/>
            <w:shd w:val="clear" w:color="auto" w:fill="D9E2F3"/>
            <w:tcMar>
              <w:top w:w="80" w:type="dxa"/>
              <w:bottom w:w="80" w:type="dxa"/>
            </w:tcMar>
            <w:vAlign w:val="center"/>
          </w:tcPr>
          <w:p w14:paraId="4A45BA5E" w14:textId="77777777" w:rsidR="009A17E3" w:rsidRDefault="00082B8A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lastRenderedPageBreak/>
              <w:t>N</w:t>
            </w:r>
          </w:p>
        </w:tc>
        <w:tc>
          <w:tcPr>
            <w:tcW w:w="2495" w:type="dxa"/>
            <w:shd w:val="clear" w:color="auto" w:fill="D9E2F3"/>
            <w:tcMar>
              <w:top w:w="80" w:type="dxa"/>
              <w:bottom w:w="80" w:type="dxa"/>
            </w:tcMar>
            <w:vAlign w:val="center"/>
          </w:tcPr>
          <w:p w14:paraId="700B8B20" w14:textId="77777777" w:rsidR="009A17E3" w:rsidRDefault="00082B8A">
            <w:r>
              <w:rPr>
                <w:b/>
                <w:bCs/>
                <w:sz w:val="19"/>
                <w:szCs w:val="19"/>
              </w:rPr>
              <w:t>Критерій</w:t>
            </w:r>
          </w:p>
        </w:tc>
        <w:tc>
          <w:tcPr>
            <w:tcW w:w="1219" w:type="dxa"/>
            <w:shd w:val="clear" w:color="auto" w:fill="D9E2F3"/>
            <w:tcMar>
              <w:top w:w="80" w:type="dxa"/>
              <w:bottom w:w="80" w:type="dxa"/>
            </w:tcMar>
            <w:vAlign w:val="center"/>
          </w:tcPr>
          <w:p w14:paraId="05E548CF" w14:textId="77777777" w:rsidR="009A17E3" w:rsidRDefault="00082B8A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Макс. балів</w:t>
            </w:r>
          </w:p>
        </w:tc>
        <w:tc>
          <w:tcPr>
            <w:tcW w:w="5386" w:type="dxa"/>
            <w:shd w:val="clear" w:color="auto" w:fill="D9E2F3"/>
            <w:tcMar>
              <w:top w:w="80" w:type="dxa"/>
              <w:bottom w:w="80" w:type="dxa"/>
            </w:tcMar>
            <w:vAlign w:val="center"/>
          </w:tcPr>
          <w:p w14:paraId="4826DC2E" w14:textId="77777777" w:rsidR="009A17E3" w:rsidRDefault="00082B8A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Методика оцінки</w:t>
            </w:r>
          </w:p>
        </w:tc>
      </w:tr>
      <w:tr w:rsidR="009A17E3" w14:paraId="0B2F7FE0" w14:textId="77777777">
        <w:trPr>
          <w:cantSplit/>
          <w:jc w:val="center"/>
        </w:trPr>
        <w:tc>
          <w:tcPr>
            <w:tcW w:w="369" w:type="dxa"/>
            <w:tcMar>
              <w:top w:w="80" w:type="dxa"/>
              <w:bottom w:w="80" w:type="dxa"/>
            </w:tcMar>
            <w:vAlign w:val="center"/>
          </w:tcPr>
          <w:p w14:paraId="59CCDC44" w14:textId="77777777" w:rsidR="009A17E3" w:rsidRDefault="00082B8A">
            <w:pPr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2495" w:type="dxa"/>
            <w:tcMar>
              <w:top w:w="80" w:type="dxa"/>
              <w:bottom w:w="80" w:type="dxa"/>
            </w:tcMar>
            <w:vAlign w:val="center"/>
          </w:tcPr>
          <w:p w14:paraId="232AFAD1" w14:textId="77777777" w:rsidR="009A17E3" w:rsidRDefault="00082B8A">
            <w:r>
              <w:rPr>
                <w:sz w:val="19"/>
                <w:szCs w:val="19"/>
              </w:rPr>
              <w:t>Вартість</w:t>
            </w:r>
          </w:p>
        </w:tc>
        <w:tc>
          <w:tcPr>
            <w:tcW w:w="1219" w:type="dxa"/>
            <w:tcMar>
              <w:top w:w="80" w:type="dxa"/>
              <w:bottom w:w="80" w:type="dxa"/>
            </w:tcMar>
            <w:vAlign w:val="center"/>
          </w:tcPr>
          <w:p w14:paraId="42E4DCCC" w14:textId="77777777" w:rsidR="009A17E3" w:rsidRDefault="00082B8A">
            <w:pPr>
              <w:jc w:val="center"/>
            </w:pPr>
            <w:r>
              <w:rPr>
                <w:sz w:val="19"/>
                <w:szCs w:val="19"/>
              </w:rPr>
              <w:t>50</w:t>
            </w:r>
          </w:p>
        </w:tc>
        <w:tc>
          <w:tcPr>
            <w:tcW w:w="5386" w:type="dxa"/>
            <w:tcMar>
              <w:top w:w="80" w:type="dxa"/>
              <w:bottom w:w="80" w:type="dxa"/>
            </w:tcMar>
            <w:vAlign w:val="center"/>
          </w:tcPr>
          <w:p w14:paraId="60F752C7" w14:textId="709D777D" w:rsidR="009A17E3" w:rsidRDefault="00082B8A">
            <w:pPr>
              <w:jc w:val="center"/>
            </w:pPr>
            <w:r>
              <w:rPr>
                <w:sz w:val="19"/>
                <w:szCs w:val="19"/>
              </w:rPr>
              <w:t xml:space="preserve">Формула: </w:t>
            </w:r>
            <w:r w:rsidR="004E4BBF">
              <w:rPr>
                <w:sz w:val="19"/>
                <w:szCs w:val="19"/>
                <w:lang w:val="uk-UA"/>
              </w:rPr>
              <w:t>найнижча цінова пропозиція</w:t>
            </w:r>
            <w:r>
              <w:rPr>
                <w:sz w:val="19"/>
                <w:szCs w:val="19"/>
              </w:rPr>
              <w:t xml:space="preserve"> трьох кейтерингових позицій / загальна вартість трьох кейтерингових позицій учасника x 50. Прямі витрати на компенсацію проїзду до ціни не включаються.</w:t>
            </w:r>
          </w:p>
        </w:tc>
      </w:tr>
      <w:tr w:rsidR="009A17E3" w14:paraId="441D040F" w14:textId="77777777">
        <w:trPr>
          <w:cantSplit/>
          <w:jc w:val="center"/>
        </w:trPr>
        <w:tc>
          <w:tcPr>
            <w:tcW w:w="369" w:type="dxa"/>
            <w:tcMar>
              <w:top w:w="80" w:type="dxa"/>
              <w:bottom w:w="80" w:type="dxa"/>
            </w:tcMar>
            <w:vAlign w:val="center"/>
          </w:tcPr>
          <w:p w14:paraId="38497736" w14:textId="77777777" w:rsidR="009A17E3" w:rsidRDefault="00082B8A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2495" w:type="dxa"/>
            <w:tcMar>
              <w:top w:w="80" w:type="dxa"/>
              <w:bottom w:w="80" w:type="dxa"/>
            </w:tcMar>
            <w:vAlign w:val="center"/>
          </w:tcPr>
          <w:p w14:paraId="756F2D5A" w14:textId="77777777" w:rsidR="009A17E3" w:rsidRDefault="00082B8A">
            <w:r>
              <w:rPr>
                <w:sz w:val="19"/>
                <w:szCs w:val="19"/>
              </w:rPr>
              <w:t>Якість меню та формат обслуговування</w:t>
            </w:r>
          </w:p>
        </w:tc>
        <w:tc>
          <w:tcPr>
            <w:tcW w:w="1219" w:type="dxa"/>
            <w:tcMar>
              <w:top w:w="80" w:type="dxa"/>
              <w:bottom w:w="80" w:type="dxa"/>
            </w:tcMar>
            <w:vAlign w:val="center"/>
          </w:tcPr>
          <w:p w14:paraId="452BD4A0" w14:textId="77777777" w:rsidR="009A17E3" w:rsidRDefault="00082B8A">
            <w:pPr>
              <w:jc w:val="center"/>
            </w:pPr>
            <w:r>
              <w:rPr>
                <w:sz w:val="19"/>
                <w:szCs w:val="19"/>
              </w:rPr>
              <w:t>30</w:t>
            </w:r>
          </w:p>
        </w:tc>
        <w:tc>
          <w:tcPr>
            <w:tcW w:w="5386" w:type="dxa"/>
            <w:tcMar>
              <w:top w:w="80" w:type="dxa"/>
              <w:bottom w:w="80" w:type="dxa"/>
            </w:tcMar>
            <w:vAlign w:val="center"/>
          </w:tcPr>
          <w:p w14:paraId="3D88CC93" w14:textId="77777777" w:rsidR="009A17E3" w:rsidRDefault="00082B8A">
            <w:pPr>
              <w:jc w:val="center"/>
            </w:pPr>
            <w:r>
              <w:rPr>
                <w:sz w:val="19"/>
                <w:szCs w:val="19"/>
              </w:rPr>
              <w:t>Кава-пауза №1 - до 5 балів; обід та відповідність формату «шведський стіл» - до 10 балів; кава-пауза №2 - до 5 балів; різноманітність і збалансованість асортименту - до 5 балів; сервірування, посуд, поповнення страв та обслуговування - до 5 балів.</w:t>
            </w:r>
          </w:p>
        </w:tc>
      </w:tr>
      <w:tr w:rsidR="009A17E3" w14:paraId="50A9B7E3" w14:textId="77777777">
        <w:trPr>
          <w:cantSplit/>
          <w:jc w:val="center"/>
        </w:trPr>
        <w:tc>
          <w:tcPr>
            <w:tcW w:w="369" w:type="dxa"/>
            <w:tcMar>
              <w:top w:w="80" w:type="dxa"/>
              <w:bottom w:w="80" w:type="dxa"/>
            </w:tcMar>
            <w:vAlign w:val="center"/>
          </w:tcPr>
          <w:p w14:paraId="2831996E" w14:textId="77777777" w:rsidR="009A17E3" w:rsidRPr="00167145" w:rsidRDefault="00082B8A">
            <w:pPr>
              <w:jc w:val="center"/>
            </w:pPr>
            <w:r w:rsidRPr="00167145">
              <w:rPr>
                <w:sz w:val="19"/>
                <w:szCs w:val="19"/>
              </w:rPr>
              <w:t>3</w:t>
            </w:r>
          </w:p>
        </w:tc>
        <w:tc>
          <w:tcPr>
            <w:tcW w:w="2495" w:type="dxa"/>
            <w:tcMar>
              <w:top w:w="80" w:type="dxa"/>
              <w:bottom w:w="80" w:type="dxa"/>
            </w:tcMar>
            <w:vAlign w:val="center"/>
          </w:tcPr>
          <w:p w14:paraId="11D7CC9B" w14:textId="77777777" w:rsidR="009A17E3" w:rsidRPr="00167145" w:rsidRDefault="00082B8A">
            <w:r w:rsidRPr="00167145">
              <w:rPr>
                <w:sz w:val="19"/>
                <w:szCs w:val="19"/>
              </w:rPr>
              <w:t>Організаційно-логістичне забезпечення</w:t>
            </w:r>
          </w:p>
        </w:tc>
        <w:tc>
          <w:tcPr>
            <w:tcW w:w="1219" w:type="dxa"/>
            <w:tcMar>
              <w:top w:w="80" w:type="dxa"/>
              <w:bottom w:w="80" w:type="dxa"/>
            </w:tcMar>
            <w:vAlign w:val="center"/>
          </w:tcPr>
          <w:p w14:paraId="1ED12044" w14:textId="77777777" w:rsidR="009A17E3" w:rsidRPr="00167145" w:rsidRDefault="00082B8A">
            <w:pPr>
              <w:jc w:val="center"/>
            </w:pPr>
            <w:r w:rsidRPr="00167145">
              <w:rPr>
                <w:sz w:val="19"/>
                <w:szCs w:val="19"/>
              </w:rPr>
              <w:t>10</w:t>
            </w:r>
          </w:p>
        </w:tc>
        <w:tc>
          <w:tcPr>
            <w:tcW w:w="5386" w:type="dxa"/>
            <w:tcMar>
              <w:top w:w="80" w:type="dxa"/>
              <w:bottom w:w="80" w:type="dxa"/>
            </w:tcMar>
            <w:vAlign w:val="center"/>
          </w:tcPr>
          <w:p w14:paraId="57CF8EE4" w14:textId="77777777" w:rsidR="009A17E3" w:rsidRPr="00167145" w:rsidRDefault="00082B8A">
            <w:pPr>
              <w:jc w:val="center"/>
            </w:pPr>
            <w:r w:rsidRPr="00167145">
              <w:rPr>
                <w:sz w:val="19"/>
                <w:szCs w:val="19"/>
              </w:rPr>
              <w:t>До 5 балів - повнота і чіткість механізму збору, перевірки та оформлення підтвердних документів; до 3 балів - визначення відповідальної особи та строків; до 2 балів - економічність запропонованої винагороди / комісії у межах не більше 11%.</w:t>
            </w:r>
          </w:p>
        </w:tc>
      </w:tr>
      <w:tr w:rsidR="009A17E3" w14:paraId="6EF9A6E6" w14:textId="77777777">
        <w:trPr>
          <w:cantSplit/>
          <w:jc w:val="center"/>
        </w:trPr>
        <w:tc>
          <w:tcPr>
            <w:tcW w:w="369" w:type="dxa"/>
            <w:tcMar>
              <w:top w:w="80" w:type="dxa"/>
              <w:bottom w:w="80" w:type="dxa"/>
            </w:tcMar>
            <w:vAlign w:val="center"/>
          </w:tcPr>
          <w:p w14:paraId="1A00715C" w14:textId="77777777" w:rsidR="009A17E3" w:rsidRDefault="00082B8A">
            <w:pPr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2495" w:type="dxa"/>
            <w:tcMar>
              <w:top w:w="80" w:type="dxa"/>
              <w:bottom w:w="80" w:type="dxa"/>
            </w:tcMar>
            <w:vAlign w:val="center"/>
          </w:tcPr>
          <w:p w14:paraId="1E098D7F" w14:textId="77777777" w:rsidR="009A17E3" w:rsidRDefault="00082B8A">
            <w:r>
              <w:rPr>
                <w:sz w:val="19"/>
                <w:szCs w:val="19"/>
              </w:rPr>
              <w:t>Досвід</w:t>
            </w:r>
          </w:p>
        </w:tc>
        <w:tc>
          <w:tcPr>
            <w:tcW w:w="1219" w:type="dxa"/>
            <w:tcMar>
              <w:top w:w="80" w:type="dxa"/>
              <w:bottom w:w="80" w:type="dxa"/>
            </w:tcMar>
            <w:vAlign w:val="center"/>
          </w:tcPr>
          <w:p w14:paraId="6F860804" w14:textId="77777777" w:rsidR="009A17E3" w:rsidRDefault="00082B8A">
            <w:pPr>
              <w:jc w:val="center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5386" w:type="dxa"/>
            <w:tcMar>
              <w:top w:w="80" w:type="dxa"/>
              <w:bottom w:w="80" w:type="dxa"/>
            </w:tcMar>
            <w:vAlign w:val="center"/>
          </w:tcPr>
          <w:p w14:paraId="03EE7B37" w14:textId="77777777" w:rsidR="009A17E3" w:rsidRDefault="00082B8A">
            <w:pPr>
              <w:jc w:val="center"/>
            </w:pPr>
            <w:r>
              <w:rPr>
                <w:sz w:val="19"/>
                <w:szCs w:val="19"/>
              </w:rPr>
              <w:t>7 балів - 2 і більше підтвердних документів щодо аналогічного досвіду; 4 бали - 1 документ; 0 балів - досвід документально не підтверджено.</w:t>
            </w:r>
          </w:p>
        </w:tc>
      </w:tr>
      <w:tr w:rsidR="009A17E3" w14:paraId="7172512A" w14:textId="77777777">
        <w:trPr>
          <w:cantSplit/>
          <w:jc w:val="center"/>
        </w:trPr>
        <w:tc>
          <w:tcPr>
            <w:tcW w:w="369" w:type="dxa"/>
            <w:tcMar>
              <w:top w:w="80" w:type="dxa"/>
              <w:bottom w:w="80" w:type="dxa"/>
            </w:tcMar>
            <w:vAlign w:val="center"/>
          </w:tcPr>
          <w:p w14:paraId="7A84AF0D" w14:textId="77777777" w:rsidR="009A17E3" w:rsidRDefault="00082B8A">
            <w:pPr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2495" w:type="dxa"/>
            <w:tcMar>
              <w:top w:w="80" w:type="dxa"/>
              <w:bottom w:w="80" w:type="dxa"/>
            </w:tcMar>
            <w:vAlign w:val="center"/>
          </w:tcPr>
          <w:p w14:paraId="4F3C7C55" w14:textId="77777777" w:rsidR="009A17E3" w:rsidRDefault="00082B8A">
            <w:r>
              <w:rPr>
                <w:sz w:val="19"/>
                <w:szCs w:val="19"/>
              </w:rPr>
              <w:t>Повнота документів</w:t>
            </w:r>
          </w:p>
        </w:tc>
        <w:tc>
          <w:tcPr>
            <w:tcW w:w="1219" w:type="dxa"/>
            <w:tcMar>
              <w:top w:w="80" w:type="dxa"/>
              <w:bottom w:w="80" w:type="dxa"/>
            </w:tcMar>
            <w:vAlign w:val="center"/>
          </w:tcPr>
          <w:p w14:paraId="5E7AB766" w14:textId="77777777" w:rsidR="009A17E3" w:rsidRDefault="00082B8A">
            <w:pPr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5386" w:type="dxa"/>
            <w:tcMar>
              <w:top w:w="80" w:type="dxa"/>
              <w:bottom w:w="80" w:type="dxa"/>
            </w:tcMar>
            <w:vAlign w:val="center"/>
          </w:tcPr>
          <w:p w14:paraId="24DA9AD3" w14:textId="77777777" w:rsidR="009A17E3" w:rsidRDefault="00082B8A">
            <w:pPr>
              <w:jc w:val="center"/>
            </w:pPr>
            <w:r>
              <w:rPr>
                <w:sz w:val="19"/>
                <w:szCs w:val="19"/>
              </w:rPr>
              <w:t>3 бали - повний пакет документів подано у встановлений строк; 1 бал - наявні незначні технічні недоліки; 0 балів - неповний пакет документів.</w:t>
            </w:r>
          </w:p>
        </w:tc>
      </w:tr>
      <w:tr w:rsidR="009A17E3" w14:paraId="331CBD47" w14:textId="77777777">
        <w:trPr>
          <w:cantSplit/>
          <w:jc w:val="center"/>
        </w:trPr>
        <w:tc>
          <w:tcPr>
            <w:tcW w:w="369" w:type="dxa"/>
            <w:tcMar>
              <w:top w:w="80" w:type="dxa"/>
              <w:bottom w:w="80" w:type="dxa"/>
            </w:tcMar>
            <w:vAlign w:val="center"/>
          </w:tcPr>
          <w:p w14:paraId="49A0A128" w14:textId="77777777" w:rsidR="009A17E3" w:rsidRDefault="009A17E3">
            <w:pPr>
              <w:jc w:val="center"/>
            </w:pPr>
          </w:p>
        </w:tc>
        <w:tc>
          <w:tcPr>
            <w:tcW w:w="2495" w:type="dxa"/>
            <w:tcMar>
              <w:top w:w="80" w:type="dxa"/>
              <w:bottom w:w="80" w:type="dxa"/>
            </w:tcMar>
            <w:vAlign w:val="center"/>
          </w:tcPr>
          <w:p w14:paraId="325360C3" w14:textId="77777777" w:rsidR="009A17E3" w:rsidRDefault="00082B8A">
            <w:r>
              <w:rPr>
                <w:b/>
                <w:bCs/>
                <w:sz w:val="19"/>
                <w:szCs w:val="19"/>
              </w:rPr>
              <w:t>РАЗОМ</w:t>
            </w:r>
          </w:p>
        </w:tc>
        <w:tc>
          <w:tcPr>
            <w:tcW w:w="1219" w:type="dxa"/>
            <w:tcMar>
              <w:top w:w="80" w:type="dxa"/>
              <w:bottom w:w="80" w:type="dxa"/>
            </w:tcMar>
            <w:vAlign w:val="center"/>
          </w:tcPr>
          <w:p w14:paraId="43B3DB87" w14:textId="77777777" w:rsidR="009A17E3" w:rsidRDefault="00082B8A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100</w:t>
            </w:r>
          </w:p>
        </w:tc>
        <w:tc>
          <w:tcPr>
            <w:tcW w:w="5386" w:type="dxa"/>
            <w:tcMar>
              <w:top w:w="80" w:type="dxa"/>
              <w:bottom w:w="80" w:type="dxa"/>
            </w:tcMar>
            <w:vAlign w:val="center"/>
          </w:tcPr>
          <w:p w14:paraId="65F996D8" w14:textId="77777777" w:rsidR="009A17E3" w:rsidRDefault="009A17E3">
            <w:pPr>
              <w:jc w:val="center"/>
            </w:pPr>
          </w:p>
        </w:tc>
      </w:tr>
    </w:tbl>
    <w:p w14:paraId="70961A57" w14:textId="77777777" w:rsidR="009A17E3" w:rsidRDefault="00082B8A">
      <w:pPr>
        <w:spacing w:before="60"/>
        <w:jc w:val="both"/>
      </w:pPr>
      <w:r>
        <w:t>Результати закупівлі будуть повідомлені учасникам не пізніше 02 жовтня 2026 р.</w:t>
      </w:r>
    </w:p>
    <w:p w14:paraId="497D7BBC" w14:textId="77777777" w:rsidR="009A17E3" w:rsidRDefault="00082B8A">
      <w:pPr>
        <w:keepNext/>
        <w:spacing w:before="120" w:after="40"/>
      </w:pPr>
      <w:r>
        <w:rPr>
          <w:b/>
          <w:bCs/>
          <w:u w:val="single"/>
        </w:rPr>
        <w:t>ВАЖЛИВІ ЗАСТЕРЕЖЕННЯ</w:t>
      </w:r>
    </w:p>
    <w:p w14:paraId="6E00A626" w14:textId="77777777" w:rsidR="009A17E3" w:rsidRDefault="00082B8A">
      <w:pPr>
        <w:ind w:left="227" w:hanging="198"/>
        <w:jc w:val="both"/>
      </w:pPr>
      <w:r>
        <w:t>- Замовник може вимагати додаткові документи.</w:t>
      </w:r>
    </w:p>
    <w:p w14:paraId="29F2EB41" w14:textId="77777777" w:rsidR="009A17E3" w:rsidRDefault="00082B8A">
      <w:pPr>
        <w:ind w:left="227" w:hanging="198"/>
        <w:jc w:val="both"/>
      </w:pPr>
      <w:r>
        <w:t>- Замовник залишає за собою право не приймати пропозицію, що не відповідає вимогам.</w:t>
      </w:r>
    </w:p>
    <w:p w14:paraId="6737E25F" w14:textId="77777777" w:rsidR="009A17E3" w:rsidRDefault="00082B8A">
      <w:pPr>
        <w:ind w:left="227" w:hanging="198"/>
        <w:jc w:val="both"/>
      </w:pPr>
      <w:r>
        <w:t>- Усі потенційні учасники користуються однаковою оновленою редакцією тендерної документації від 16.09.2026; попередня редакція втратила актуальність.</w:t>
      </w:r>
    </w:p>
    <w:p w14:paraId="65F43478" w14:textId="77777777" w:rsidR="009A17E3" w:rsidRDefault="00082B8A">
      <w:pPr>
        <w:ind w:left="227" w:hanging="198"/>
        <w:jc w:val="both"/>
      </w:pPr>
      <w:r>
        <w:t>- Учасник, який подав пропозицію до оприлюднення оновленої редакції, може подати уточнену / оновлену пропозицію до 28.09.2026, 18:00; до розгляду приймається остання подана ним у строк версія.</w:t>
      </w:r>
    </w:p>
    <w:p w14:paraId="648DD741" w14:textId="77777777" w:rsidR="009A17E3" w:rsidRDefault="00082B8A">
      <w:pPr>
        <w:ind w:left="227" w:hanging="198"/>
        <w:jc w:val="both"/>
      </w:pPr>
      <w:r>
        <w:t>- Пропозиції не підлягають зміні після завершення кінцевого строку подання та мають залишатися чинними протягом 30 днів.</w:t>
      </w:r>
    </w:p>
    <w:p w14:paraId="3087B587" w14:textId="77777777" w:rsidR="009A17E3" w:rsidRDefault="00082B8A">
      <w:pPr>
        <w:ind w:left="227" w:hanging="198"/>
        <w:jc w:val="both"/>
      </w:pPr>
      <w:r>
        <w:t>- Замовник залишає за собою право відмінити закупівлю без пояснення причин.</w:t>
      </w:r>
    </w:p>
    <w:p w14:paraId="614BB882" w14:textId="77777777" w:rsidR="009A17E3" w:rsidRDefault="009A17E3">
      <w:pPr>
        <w:pageBreakBefore/>
      </w:pPr>
    </w:p>
    <w:p w14:paraId="30F24378" w14:textId="77777777" w:rsidR="009A17E3" w:rsidRDefault="00082B8A">
      <w:pPr>
        <w:spacing w:after="160"/>
        <w:jc w:val="center"/>
      </w:pPr>
      <w:r>
        <w:rPr>
          <w:noProof/>
        </w:rPr>
        <w:drawing>
          <wp:inline distT="0" distB="0" distL="114300" distR="114300" wp14:anchorId="33D51705" wp14:editId="10E0E333">
            <wp:extent cx="5669280" cy="603468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6034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13302E" w14:textId="77777777" w:rsidR="009A17E3" w:rsidRDefault="00082B8A">
      <w:pPr>
        <w:jc w:val="center"/>
      </w:pPr>
      <w:r>
        <w:rPr>
          <w:b/>
          <w:bCs/>
        </w:rPr>
        <w:t>ДОДАТОК 1</w:t>
      </w:r>
    </w:p>
    <w:p w14:paraId="502C2987" w14:textId="77777777" w:rsidR="009A17E3" w:rsidRDefault="00082B8A">
      <w:pPr>
        <w:jc w:val="center"/>
      </w:pPr>
      <w:r>
        <w:rPr>
          <w:b/>
          <w:bCs/>
        </w:rPr>
        <w:t>ФОРМА «ТЕНДЕРНА ПРОПОЗИЦІЯ»</w:t>
      </w:r>
    </w:p>
    <w:p w14:paraId="06A87BE9" w14:textId="09A329D4" w:rsidR="009A17E3" w:rsidRDefault="00082B8A" w:rsidP="00794BDB">
      <w:pPr>
        <w:jc w:val="center"/>
      </w:pPr>
      <w:r>
        <w:rPr>
          <w:b/>
          <w:bCs/>
        </w:rPr>
        <w:t xml:space="preserve">на закупівлю послуг з організації кейтерингу та </w:t>
      </w:r>
      <w:r w:rsidRPr="004E4BBF">
        <w:rPr>
          <w:b/>
          <w:bCs/>
          <w:color w:val="000000" w:themeColor="text1"/>
        </w:rPr>
        <w:t>організаційно-логістичного супроводу</w:t>
      </w:r>
      <w:r w:rsidR="00794BDB" w:rsidRPr="004E4BBF">
        <w:rPr>
          <w:color w:val="000000" w:themeColor="text1"/>
          <w:lang w:val="uk-UA"/>
        </w:rPr>
        <w:t xml:space="preserve"> </w:t>
      </w:r>
      <w:r w:rsidRPr="004E4BBF">
        <w:rPr>
          <w:b/>
          <w:bCs/>
          <w:color w:val="000000" w:themeColor="text1"/>
        </w:rPr>
        <w:t>компенсації вартості проїзду</w:t>
      </w:r>
      <w:r w:rsidR="00794BDB" w:rsidRPr="004E4BBF">
        <w:rPr>
          <w:b/>
          <w:bCs/>
          <w:color w:val="000000" w:themeColor="text1"/>
          <w:lang w:val="uk-UA"/>
        </w:rPr>
        <w:t xml:space="preserve"> </w:t>
      </w:r>
      <w:r>
        <w:rPr>
          <w:b/>
          <w:bCs/>
        </w:rPr>
        <w:t>для учасників заключної конференції в межах проєкту «Підвищення ефективності управління енергоресурсами через впровадження муніципального планування та системи енергоменеджменту у двох малих громадах Волинської області», Договір № 519 з МБО «Фонд Східна Європа», який реалізує громадська організація «Асоціація сталого розвитку громад України» в межах проєкту «Фенікс: Сила спільнот», що впроваджується Фондом Східна Європа за підтримки Європейського Союзу</w:t>
      </w:r>
    </w:p>
    <w:p w14:paraId="08A64EC6" w14:textId="77777777" w:rsidR="009A17E3" w:rsidRDefault="00082B8A">
      <w:r>
        <w:rPr>
          <w:b/>
          <w:bCs/>
        </w:rPr>
        <w:t>Виконавець: ____________________________________________________________________</w:t>
      </w:r>
    </w:p>
    <w:p w14:paraId="6F28AD16" w14:textId="77777777" w:rsidR="009A17E3" w:rsidRDefault="00082B8A">
      <w:r>
        <w:rPr>
          <w:b/>
          <w:bCs/>
        </w:rPr>
        <w:t>ЄДРПОУ / ІПН: _________________________________________________________________</w:t>
      </w:r>
    </w:p>
    <w:p w14:paraId="068516D0" w14:textId="77777777" w:rsidR="009A17E3" w:rsidRDefault="00082B8A">
      <w:r>
        <w:rPr>
          <w:b/>
          <w:bCs/>
        </w:rPr>
        <w:t>IBAN: UA_______________________________________________________________________</w:t>
      </w:r>
    </w:p>
    <w:p w14:paraId="3AC8D9BE" w14:textId="77777777" w:rsidR="009A17E3" w:rsidRDefault="00082B8A">
      <w:r>
        <w:rPr>
          <w:b/>
          <w:bCs/>
        </w:rPr>
        <w:t>Тел.: ____________________   Email: ________________________________________________</w:t>
      </w:r>
    </w:p>
    <w:p w14:paraId="46561FFF" w14:textId="77777777" w:rsidR="009A17E3" w:rsidRDefault="00082B8A">
      <w:r>
        <w:rPr>
          <w:b/>
          <w:bCs/>
        </w:rPr>
        <w:t>Платник ПДВ: так / ні (зазначити)</w:t>
      </w:r>
    </w:p>
    <w:tbl>
      <w:tblPr>
        <w:tblStyle w:val="af3"/>
        <w:tblW w:w="10405" w:type="dxa"/>
        <w:jc w:val="center"/>
        <w:tblInd w:w="0" w:type="dxa"/>
        <w:tblBorders>
          <w:top w:val="single" w:sz="6" w:space="0" w:color="6F6F6F"/>
          <w:left w:val="single" w:sz="6" w:space="0" w:color="6F6F6F"/>
          <w:bottom w:val="single" w:sz="6" w:space="0" w:color="6F6F6F"/>
          <w:right w:val="single" w:sz="6" w:space="0" w:color="6F6F6F"/>
          <w:insideH w:val="single" w:sz="6" w:space="0" w:color="6F6F6F"/>
          <w:insideV w:val="single" w:sz="6" w:space="0" w:color="6F6F6F"/>
        </w:tblBorders>
        <w:tblLayout w:type="fixed"/>
        <w:tblLook w:val="0400" w:firstRow="0" w:lastRow="0" w:firstColumn="0" w:lastColumn="0" w:noHBand="0" w:noVBand="1"/>
      </w:tblPr>
      <w:tblGrid>
        <w:gridCol w:w="312"/>
        <w:gridCol w:w="3742"/>
        <w:gridCol w:w="1758"/>
        <w:gridCol w:w="1134"/>
        <w:gridCol w:w="1758"/>
        <w:gridCol w:w="1701"/>
      </w:tblGrid>
      <w:tr w:rsidR="009A17E3" w14:paraId="42AD08D0" w14:textId="77777777">
        <w:trPr>
          <w:cantSplit/>
          <w:tblHeader/>
          <w:jc w:val="center"/>
        </w:trPr>
        <w:tc>
          <w:tcPr>
            <w:tcW w:w="312" w:type="dxa"/>
            <w:shd w:val="clear" w:color="auto" w:fill="D9E2F3"/>
            <w:tcMar>
              <w:top w:w="80" w:type="dxa"/>
              <w:bottom w:w="80" w:type="dxa"/>
            </w:tcMar>
            <w:vAlign w:val="center"/>
          </w:tcPr>
          <w:p w14:paraId="71164889" w14:textId="77777777" w:rsidR="009A17E3" w:rsidRDefault="00082B8A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N</w:t>
            </w:r>
          </w:p>
        </w:tc>
        <w:tc>
          <w:tcPr>
            <w:tcW w:w="3742" w:type="dxa"/>
            <w:shd w:val="clear" w:color="auto" w:fill="D9E2F3"/>
            <w:tcMar>
              <w:top w:w="80" w:type="dxa"/>
              <w:bottom w:w="80" w:type="dxa"/>
            </w:tcMar>
            <w:vAlign w:val="center"/>
          </w:tcPr>
          <w:p w14:paraId="7EE993DF" w14:textId="77777777" w:rsidR="009A17E3" w:rsidRDefault="00082B8A">
            <w:r>
              <w:rPr>
                <w:b/>
                <w:bCs/>
                <w:sz w:val="19"/>
                <w:szCs w:val="19"/>
              </w:rPr>
              <w:t>Послуга</w:t>
            </w:r>
          </w:p>
        </w:tc>
        <w:tc>
          <w:tcPr>
            <w:tcW w:w="1758" w:type="dxa"/>
            <w:shd w:val="clear" w:color="auto" w:fill="D9E2F3"/>
            <w:tcMar>
              <w:top w:w="80" w:type="dxa"/>
              <w:bottom w:w="80" w:type="dxa"/>
            </w:tcMar>
            <w:vAlign w:val="center"/>
          </w:tcPr>
          <w:p w14:paraId="61DAC5A0" w14:textId="77777777" w:rsidR="009A17E3" w:rsidRDefault="00082B8A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Один.</w:t>
            </w:r>
          </w:p>
        </w:tc>
        <w:tc>
          <w:tcPr>
            <w:tcW w:w="1134" w:type="dxa"/>
            <w:shd w:val="clear" w:color="auto" w:fill="D9E2F3"/>
            <w:tcMar>
              <w:top w:w="80" w:type="dxa"/>
              <w:bottom w:w="80" w:type="dxa"/>
            </w:tcMar>
            <w:vAlign w:val="center"/>
          </w:tcPr>
          <w:p w14:paraId="20DC6F75" w14:textId="77777777" w:rsidR="009A17E3" w:rsidRDefault="00082B8A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К-ть</w:t>
            </w:r>
          </w:p>
        </w:tc>
        <w:tc>
          <w:tcPr>
            <w:tcW w:w="1758" w:type="dxa"/>
            <w:shd w:val="clear" w:color="auto" w:fill="D9E2F3"/>
            <w:tcMar>
              <w:top w:w="80" w:type="dxa"/>
              <w:bottom w:w="80" w:type="dxa"/>
            </w:tcMar>
            <w:vAlign w:val="center"/>
          </w:tcPr>
          <w:p w14:paraId="43AC974C" w14:textId="77777777" w:rsidR="009A17E3" w:rsidRDefault="00082B8A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Ціна / тариф</w:t>
            </w:r>
          </w:p>
        </w:tc>
        <w:tc>
          <w:tcPr>
            <w:tcW w:w="1701" w:type="dxa"/>
            <w:shd w:val="clear" w:color="auto" w:fill="D9E2F3"/>
            <w:tcMar>
              <w:top w:w="80" w:type="dxa"/>
              <w:bottom w:w="80" w:type="dxa"/>
            </w:tcMar>
            <w:vAlign w:val="center"/>
          </w:tcPr>
          <w:p w14:paraId="4F351680" w14:textId="77777777" w:rsidR="009A17E3" w:rsidRDefault="00082B8A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Сума / розмір</w:t>
            </w:r>
          </w:p>
        </w:tc>
      </w:tr>
      <w:tr w:rsidR="009A17E3" w14:paraId="73200440" w14:textId="77777777">
        <w:trPr>
          <w:cantSplit/>
          <w:jc w:val="center"/>
        </w:trPr>
        <w:tc>
          <w:tcPr>
            <w:tcW w:w="312" w:type="dxa"/>
            <w:tcMar>
              <w:top w:w="80" w:type="dxa"/>
              <w:bottom w:w="80" w:type="dxa"/>
            </w:tcMar>
            <w:vAlign w:val="center"/>
          </w:tcPr>
          <w:p w14:paraId="0337E503" w14:textId="77777777" w:rsidR="009A17E3" w:rsidRDefault="00082B8A">
            <w:pPr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3742" w:type="dxa"/>
            <w:tcMar>
              <w:top w:w="80" w:type="dxa"/>
              <w:bottom w:w="80" w:type="dxa"/>
            </w:tcMar>
            <w:vAlign w:val="center"/>
          </w:tcPr>
          <w:p w14:paraId="12596894" w14:textId="77777777" w:rsidR="009A17E3" w:rsidRDefault="00082B8A">
            <w:r>
              <w:rPr>
                <w:sz w:val="19"/>
                <w:szCs w:val="19"/>
              </w:rPr>
              <w:t>Кава-пауза №1 (ранкова, ~10:00)</w:t>
            </w:r>
          </w:p>
        </w:tc>
        <w:tc>
          <w:tcPr>
            <w:tcW w:w="1758" w:type="dxa"/>
            <w:tcMar>
              <w:top w:w="80" w:type="dxa"/>
              <w:bottom w:w="80" w:type="dxa"/>
            </w:tcMar>
            <w:vAlign w:val="center"/>
          </w:tcPr>
          <w:p w14:paraId="0B0DA9FF" w14:textId="77777777" w:rsidR="009A17E3" w:rsidRDefault="00082B8A">
            <w:pPr>
              <w:jc w:val="center"/>
            </w:pPr>
            <w:r>
              <w:rPr>
                <w:sz w:val="19"/>
                <w:szCs w:val="19"/>
              </w:rPr>
              <w:t>порц.</w:t>
            </w:r>
          </w:p>
        </w:tc>
        <w:tc>
          <w:tcPr>
            <w:tcW w:w="1134" w:type="dxa"/>
            <w:tcMar>
              <w:top w:w="80" w:type="dxa"/>
              <w:bottom w:w="80" w:type="dxa"/>
            </w:tcMar>
            <w:vAlign w:val="center"/>
          </w:tcPr>
          <w:p w14:paraId="263F56E8" w14:textId="77777777" w:rsidR="009A17E3" w:rsidRDefault="00082B8A">
            <w:pPr>
              <w:jc w:val="center"/>
            </w:pPr>
            <w:r>
              <w:rPr>
                <w:sz w:val="19"/>
                <w:szCs w:val="19"/>
              </w:rPr>
              <w:t>100</w:t>
            </w:r>
          </w:p>
        </w:tc>
        <w:tc>
          <w:tcPr>
            <w:tcW w:w="1758" w:type="dxa"/>
            <w:tcMar>
              <w:top w:w="80" w:type="dxa"/>
              <w:bottom w:w="80" w:type="dxa"/>
            </w:tcMar>
            <w:vAlign w:val="center"/>
          </w:tcPr>
          <w:p w14:paraId="66F5CFC1" w14:textId="77777777" w:rsidR="009A17E3" w:rsidRDefault="009A17E3">
            <w:pPr>
              <w:jc w:val="center"/>
            </w:pPr>
          </w:p>
        </w:tc>
        <w:tc>
          <w:tcPr>
            <w:tcW w:w="1701" w:type="dxa"/>
            <w:tcMar>
              <w:top w:w="80" w:type="dxa"/>
              <w:bottom w:w="80" w:type="dxa"/>
            </w:tcMar>
            <w:vAlign w:val="center"/>
          </w:tcPr>
          <w:p w14:paraId="7F301845" w14:textId="77777777" w:rsidR="009A17E3" w:rsidRDefault="009A17E3">
            <w:pPr>
              <w:jc w:val="center"/>
            </w:pPr>
          </w:p>
        </w:tc>
      </w:tr>
      <w:tr w:rsidR="009A17E3" w14:paraId="0E2DB048" w14:textId="77777777">
        <w:trPr>
          <w:cantSplit/>
          <w:jc w:val="center"/>
        </w:trPr>
        <w:tc>
          <w:tcPr>
            <w:tcW w:w="312" w:type="dxa"/>
            <w:tcMar>
              <w:top w:w="80" w:type="dxa"/>
              <w:bottom w:w="80" w:type="dxa"/>
            </w:tcMar>
            <w:vAlign w:val="center"/>
          </w:tcPr>
          <w:p w14:paraId="2E500EC0" w14:textId="77777777" w:rsidR="009A17E3" w:rsidRDefault="00082B8A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3742" w:type="dxa"/>
            <w:tcMar>
              <w:top w:w="80" w:type="dxa"/>
              <w:bottom w:w="80" w:type="dxa"/>
            </w:tcMar>
            <w:vAlign w:val="center"/>
          </w:tcPr>
          <w:p w14:paraId="5052AD32" w14:textId="77777777" w:rsidR="009A17E3" w:rsidRDefault="00082B8A">
            <w:r>
              <w:rPr>
                <w:sz w:val="19"/>
                <w:szCs w:val="19"/>
              </w:rPr>
              <w:t>Обід (12:30-13:30)</w:t>
            </w:r>
          </w:p>
        </w:tc>
        <w:tc>
          <w:tcPr>
            <w:tcW w:w="1758" w:type="dxa"/>
            <w:tcMar>
              <w:top w:w="80" w:type="dxa"/>
              <w:bottom w:w="80" w:type="dxa"/>
            </w:tcMar>
            <w:vAlign w:val="center"/>
          </w:tcPr>
          <w:p w14:paraId="0ECB4204" w14:textId="77777777" w:rsidR="009A17E3" w:rsidRDefault="00082B8A">
            <w:pPr>
              <w:jc w:val="center"/>
            </w:pPr>
            <w:r>
              <w:rPr>
                <w:sz w:val="19"/>
                <w:szCs w:val="19"/>
              </w:rPr>
              <w:t>порц.</w:t>
            </w:r>
          </w:p>
        </w:tc>
        <w:tc>
          <w:tcPr>
            <w:tcW w:w="1134" w:type="dxa"/>
            <w:tcMar>
              <w:top w:w="80" w:type="dxa"/>
              <w:bottom w:w="80" w:type="dxa"/>
            </w:tcMar>
            <w:vAlign w:val="center"/>
          </w:tcPr>
          <w:p w14:paraId="26B047AE" w14:textId="77777777" w:rsidR="009A17E3" w:rsidRDefault="00082B8A">
            <w:pPr>
              <w:jc w:val="center"/>
            </w:pPr>
            <w:r>
              <w:rPr>
                <w:sz w:val="19"/>
                <w:szCs w:val="19"/>
              </w:rPr>
              <w:t>100</w:t>
            </w:r>
          </w:p>
        </w:tc>
        <w:tc>
          <w:tcPr>
            <w:tcW w:w="1758" w:type="dxa"/>
            <w:tcMar>
              <w:top w:w="80" w:type="dxa"/>
              <w:bottom w:w="80" w:type="dxa"/>
            </w:tcMar>
            <w:vAlign w:val="center"/>
          </w:tcPr>
          <w:p w14:paraId="53BAA8D7" w14:textId="77777777" w:rsidR="009A17E3" w:rsidRDefault="009A17E3">
            <w:pPr>
              <w:jc w:val="center"/>
            </w:pPr>
          </w:p>
        </w:tc>
        <w:tc>
          <w:tcPr>
            <w:tcW w:w="1701" w:type="dxa"/>
            <w:tcMar>
              <w:top w:w="80" w:type="dxa"/>
              <w:bottom w:w="80" w:type="dxa"/>
            </w:tcMar>
            <w:vAlign w:val="center"/>
          </w:tcPr>
          <w:p w14:paraId="3AEC16A6" w14:textId="77777777" w:rsidR="009A17E3" w:rsidRDefault="009A17E3">
            <w:pPr>
              <w:jc w:val="center"/>
            </w:pPr>
          </w:p>
        </w:tc>
      </w:tr>
      <w:tr w:rsidR="009A17E3" w14:paraId="32257A3E" w14:textId="77777777">
        <w:trPr>
          <w:cantSplit/>
          <w:jc w:val="center"/>
        </w:trPr>
        <w:tc>
          <w:tcPr>
            <w:tcW w:w="312" w:type="dxa"/>
            <w:tcMar>
              <w:top w:w="80" w:type="dxa"/>
              <w:bottom w:w="80" w:type="dxa"/>
            </w:tcMar>
            <w:vAlign w:val="center"/>
          </w:tcPr>
          <w:p w14:paraId="09D062B2" w14:textId="77777777" w:rsidR="009A17E3" w:rsidRDefault="00082B8A">
            <w:pPr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3742" w:type="dxa"/>
            <w:tcMar>
              <w:top w:w="80" w:type="dxa"/>
              <w:bottom w:w="80" w:type="dxa"/>
            </w:tcMar>
            <w:vAlign w:val="center"/>
          </w:tcPr>
          <w:p w14:paraId="1A670468" w14:textId="77777777" w:rsidR="009A17E3" w:rsidRDefault="00082B8A">
            <w:r>
              <w:rPr>
                <w:sz w:val="19"/>
                <w:szCs w:val="19"/>
              </w:rPr>
              <w:t>Кава-пауза №2 (денна, ~15:00)</w:t>
            </w:r>
          </w:p>
        </w:tc>
        <w:tc>
          <w:tcPr>
            <w:tcW w:w="1758" w:type="dxa"/>
            <w:tcMar>
              <w:top w:w="80" w:type="dxa"/>
              <w:bottom w:w="80" w:type="dxa"/>
            </w:tcMar>
            <w:vAlign w:val="center"/>
          </w:tcPr>
          <w:p w14:paraId="7D20D707" w14:textId="77777777" w:rsidR="009A17E3" w:rsidRDefault="00082B8A">
            <w:pPr>
              <w:jc w:val="center"/>
            </w:pPr>
            <w:r>
              <w:rPr>
                <w:sz w:val="19"/>
                <w:szCs w:val="19"/>
              </w:rPr>
              <w:t>порц.</w:t>
            </w:r>
          </w:p>
        </w:tc>
        <w:tc>
          <w:tcPr>
            <w:tcW w:w="1134" w:type="dxa"/>
            <w:tcMar>
              <w:top w:w="80" w:type="dxa"/>
              <w:bottom w:w="80" w:type="dxa"/>
            </w:tcMar>
            <w:vAlign w:val="center"/>
          </w:tcPr>
          <w:p w14:paraId="6FE63228" w14:textId="77777777" w:rsidR="009A17E3" w:rsidRDefault="00082B8A">
            <w:pPr>
              <w:jc w:val="center"/>
            </w:pPr>
            <w:r>
              <w:rPr>
                <w:sz w:val="19"/>
                <w:szCs w:val="19"/>
              </w:rPr>
              <w:t>100</w:t>
            </w:r>
          </w:p>
        </w:tc>
        <w:tc>
          <w:tcPr>
            <w:tcW w:w="1758" w:type="dxa"/>
            <w:tcMar>
              <w:top w:w="80" w:type="dxa"/>
              <w:bottom w:w="80" w:type="dxa"/>
            </w:tcMar>
            <w:vAlign w:val="center"/>
          </w:tcPr>
          <w:p w14:paraId="6D1F2A3B" w14:textId="77777777" w:rsidR="009A17E3" w:rsidRDefault="009A17E3">
            <w:pPr>
              <w:jc w:val="center"/>
            </w:pPr>
          </w:p>
        </w:tc>
        <w:tc>
          <w:tcPr>
            <w:tcW w:w="1701" w:type="dxa"/>
            <w:tcMar>
              <w:top w:w="80" w:type="dxa"/>
              <w:bottom w:w="80" w:type="dxa"/>
            </w:tcMar>
            <w:vAlign w:val="center"/>
          </w:tcPr>
          <w:p w14:paraId="5FA40375" w14:textId="77777777" w:rsidR="009A17E3" w:rsidRDefault="009A17E3">
            <w:pPr>
              <w:jc w:val="center"/>
            </w:pPr>
          </w:p>
        </w:tc>
      </w:tr>
      <w:tr w:rsidR="009A17E3" w14:paraId="503164B3" w14:textId="77777777">
        <w:trPr>
          <w:cantSplit/>
          <w:jc w:val="center"/>
        </w:trPr>
        <w:tc>
          <w:tcPr>
            <w:tcW w:w="312" w:type="dxa"/>
            <w:tcMar>
              <w:top w:w="80" w:type="dxa"/>
              <w:bottom w:w="80" w:type="dxa"/>
            </w:tcMar>
            <w:vAlign w:val="center"/>
          </w:tcPr>
          <w:p w14:paraId="62CF7516" w14:textId="77777777" w:rsidR="009A17E3" w:rsidRDefault="00082B8A">
            <w:pPr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742" w:type="dxa"/>
            <w:tcMar>
              <w:top w:w="80" w:type="dxa"/>
              <w:bottom w:w="80" w:type="dxa"/>
            </w:tcMar>
            <w:vAlign w:val="center"/>
          </w:tcPr>
          <w:p w14:paraId="4BCBC1A8" w14:textId="77777777" w:rsidR="009A17E3" w:rsidRDefault="00082B8A">
            <w:r>
              <w:rPr>
                <w:sz w:val="19"/>
                <w:szCs w:val="19"/>
              </w:rPr>
              <w:t>Організаційно-логістичний супровід компенсації вартості проїзду учасників</w:t>
            </w:r>
          </w:p>
        </w:tc>
        <w:tc>
          <w:tcPr>
            <w:tcW w:w="1758" w:type="dxa"/>
            <w:tcMar>
              <w:top w:w="80" w:type="dxa"/>
              <w:bottom w:w="80" w:type="dxa"/>
            </w:tcMar>
            <w:vAlign w:val="center"/>
          </w:tcPr>
          <w:p w14:paraId="62D11CC0" w14:textId="77777777" w:rsidR="009A17E3" w:rsidRDefault="00082B8A">
            <w:pPr>
              <w:jc w:val="center"/>
            </w:pPr>
            <w:r>
              <w:rPr>
                <w:sz w:val="19"/>
                <w:szCs w:val="19"/>
              </w:rPr>
              <w:t>% від фактичних прямих витрат</w:t>
            </w:r>
          </w:p>
        </w:tc>
        <w:tc>
          <w:tcPr>
            <w:tcW w:w="1134" w:type="dxa"/>
            <w:tcMar>
              <w:top w:w="80" w:type="dxa"/>
              <w:bottom w:w="80" w:type="dxa"/>
            </w:tcMar>
            <w:vAlign w:val="center"/>
          </w:tcPr>
          <w:p w14:paraId="0B48DFF9" w14:textId="77777777" w:rsidR="009A17E3" w:rsidRDefault="00082B8A">
            <w:pPr>
              <w:jc w:val="center"/>
            </w:pPr>
            <w:r>
              <w:rPr>
                <w:sz w:val="19"/>
                <w:szCs w:val="19"/>
              </w:rPr>
              <w:t>1 послуга</w:t>
            </w:r>
          </w:p>
        </w:tc>
        <w:tc>
          <w:tcPr>
            <w:tcW w:w="1758" w:type="dxa"/>
            <w:tcMar>
              <w:top w:w="80" w:type="dxa"/>
              <w:bottom w:w="80" w:type="dxa"/>
            </w:tcMar>
            <w:vAlign w:val="center"/>
          </w:tcPr>
          <w:p w14:paraId="05C50E5B" w14:textId="706E8F44" w:rsidR="009A17E3" w:rsidRPr="00794BDB" w:rsidRDefault="00082B8A">
            <w:pPr>
              <w:jc w:val="center"/>
              <w:rPr>
                <w:highlight w:val="yellow"/>
                <w:lang w:val="uk-UA"/>
              </w:rPr>
            </w:pPr>
            <w:r>
              <w:rPr>
                <w:sz w:val="19"/>
                <w:szCs w:val="19"/>
              </w:rPr>
              <w:t>____ %</w:t>
            </w:r>
          </w:p>
        </w:tc>
        <w:tc>
          <w:tcPr>
            <w:tcW w:w="1701" w:type="dxa"/>
            <w:tcMar>
              <w:top w:w="80" w:type="dxa"/>
              <w:bottom w:w="80" w:type="dxa"/>
            </w:tcMar>
            <w:vAlign w:val="center"/>
          </w:tcPr>
          <w:p w14:paraId="73C463B1" w14:textId="77777777" w:rsidR="009A17E3" w:rsidRDefault="00082B8A">
            <w:pPr>
              <w:jc w:val="center"/>
            </w:pPr>
            <w:r>
              <w:rPr>
                <w:sz w:val="19"/>
                <w:szCs w:val="19"/>
              </w:rPr>
              <w:t>за фактом</w:t>
            </w:r>
          </w:p>
        </w:tc>
      </w:tr>
      <w:tr w:rsidR="009A17E3" w14:paraId="0FF89251" w14:textId="77777777">
        <w:trPr>
          <w:cantSplit/>
          <w:jc w:val="center"/>
        </w:trPr>
        <w:tc>
          <w:tcPr>
            <w:tcW w:w="312" w:type="dxa"/>
            <w:tcMar>
              <w:top w:w="80" w:type="dxa"/>
              <w:bottom w:w="80" w:type="dxa"/>
            </w:tcMar>
            <w:vAlign w:val="center"/>
          </w:tcPr>
          <w:p w14:paraId="11F11A58" w14:textId="77777777" w:rsidR="009A17E3" w:rsidRDefault="009A17E3">
            <w:pPr>
              <w:jc w:val="center"/>
            </w:pPr>
          </w:p>
        </w:tc>
        <w:tc>
          <w:tcPr>
            <w:tcW w:w="3742" w:type="dxa"/>
            <w:tcMar>
              <w:top w:w="80" w:type="dxa"/>
              <w:bottom w:w="80" w:type="dxa"/>
            </w:tcMar>
            <w:vAlign w:val="center"/>
          </w:tcPr>
          <w:p w14:paraId="698C6A59" w14:textId="77777777" w:rsidR="009A17E3" w:rsidRDefault="00082B8A">
            <w:r>
              <w:rPr>
                <w:b/>
                <w:bCs/>
                <w:sz w:val="19"/>
                <w:szCs w:val="19"/>
              </w:rPr>
              <w:t>РАЗОМ КЕЙТЕРИНГОВІ ПОСЛУГИ</w:t>
            </w:r>
          </w:p>
        </w:tc>
        <w:tc>
          <w:tcPr>
            <w:tcW w:w="1758" w:type="dxa"/>
            <w:tcMar>
              <w:top w:w="80" w:type="dxa"/>
              <w:bottom w:w="80" w:type="dxa"/>
            </w:tcMar>
            <w:vAlign w:val="center"/>
          </w:tcPr>
          <w:p w14:paraId="4AD8C401" w14:textId="77777777" w:rsidR="009A17E3" w:rsidRDefault="009A17E3">
            <w:pPr>
              <w:jc w:val="center"/>
            </w:pPr>
          </w:p>
        </w:tc>
        <w:tc>
          <w:tcPr>
            <w:tcW w:w="1134" w:type="dxa"/>
            <w:tcMar>
              <w:top w:w="80" w:type="dxa"/>
              <w:bottom w:w="80" w:type="dxa"/>
            </w:tcMar>
            <w:vAlign w:val="center"/>
          </w:tcPr>
          <w:p w14:paraId="78E434E0" w14:textId="77777777" w:rsidR="009A17E3" w:rsidRDefault="009A17E3">
            <w:pPr>
              <w:jc w:val="center"/>
            </w:pPr>
          </w:p>
        </w:tc>
        <w:tc>
          <w:tcPr>
            <w:tcW w:w="1758" w:type="dxa"/>
            <w:tcMar>
              <w:top w:w="80" w:type="dxa"/>
              <w:bottom w:w="80" w:type="dxa"/>
            </w:tcMar>
            <w:vAlign w:val="center"/>
          </w:tcPr>
          <w:p w14:paraId="65CD5F66" w14:textId="77777777" w:rsidR="009A17E3" w:rsidRDefault="009A17E3">
            <w:pPr>
              <w:jc w:val="center"/>
            </w:pPr>
          </w:p>
        </w:tc>
        <w:tc>
          <w:tcPr>
            <w:tcW w:w="1701" w:type="dxa"/>
            <w:tcMar>
              <w:top w:w="80" w:type="dxa"/>
              <w:bottom w:w="80" w:type="dxa"/>
            </w:tcMar>
            <w:vAlign w:val="center"/>
          </w:tcPr>
          <w:p w14:paraId="12D1A6CC" w14:textId="77777777" w:rsidR="009A17E3" w:rsidRDefault="009A17E3">
            <w:pPr>
              <w:jc w:val="center"/>
            </w:pPr>
          </w:p>
        </w:tc>
      </w:tr>
    </w:tbl>
    <w:p w14:paraId="4E11D55D" w14:textId="77777777" w:rsidR="009A17E3" w:rsidRDefault="00082B8A">
      <w:pPr>
        <w:spacing w:before="80" w:after="120"/>
        <w:jc w:val="both"/>
      </w:pPr>
      <w:r>
        <w:rPr>
          <w:i/>
          <w:iCs/>
          <w:sz w:val="21"/>
          <w:szCs w:val="21"/>
        </w:rPr>
        <w:t>Примітка: фактичні прямі витрати на компенсацію проїзду учасників не включаються до вартості кейтерингових послуг та компенсуються за підтвердними документами у межах затвердженого бюджету проєкту.</w:t>
      </w:r>
    </w:p>
    <w:p w14:paraId="1D332382" w14:textId="77777777" w:rsidR="009A17E3" w:rsidRDefault="00082B8A">
      <w:pPr>
        <w:spacing w:before="60" w:after="200"/>
      </w:pPr>
      <w:r>
        <w:t>Термін дії пропозиції: до 20.10.2026 р.     Умова оплати: _______________________________</w:t>
      </w:r>
    </w:p>
    <w:p w14:paraId="4DE5FA15" w14:textId="77777777" w:rsidR="009A17E3" w:rsidRDefault="00082B8A">
      <w:pPr>
        <w:spacing w:after="40"/>
      </w:pPr>
      <w:r>
        <w:t>Підпис: ________________   ПІБ: _________________________   Дата: «____» вересня 2026 р.</w:t>
      </w:r>
    </w:p>
    <w:p w14:paraId="0AB7D8E4" w14:textId="77777777" w:rsidR="009A17E3" w:rsidRDefault="00082B8A">
      <w:r>
        <w:t>М. П. (за наявності)</w:t>
      </w:r>
    </w:p>
    <w:sectPr w:rsidR="009A17E3">
      <w:pgSz w:w="11906" w:h="16838"/>
      <w:pgMar w:top="1134" w:right="850" w:bottom="1134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81EB44E-833D-D148-8B91-73F6E7B1D66D}"/>
    <w:embedBold r:id="rId2" w:fontKey="{F01DBC5F-EA5B-624B-931D-CC2A6CED9AE1}"/>
    <w:embedItalic r:id="rId3" w:fontKey="{96A1515E-E010-CB41-B87B-108A4A8DAA0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0F8101F-65B9-6049-830B-9B40170B35E5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5" w:fontKey="{85F81651-40AA-6143-B7C5-AC9632B6905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A9653C71-3419-A647-BCAB-1F0595A3FEAD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7E3"/>
    <w:rsid w:val="00082B8A"/>
    <w:rsid w:val="000B4C62"/>
    <w:rsid w:val="00167145"/>
    <w:rsid w:val="00275E23"/>
    <w:rsid w:val="00285ABD"/>
    <w:rsid w:val="004E4BBF"/>
    <w:rsid w:val="00593146"/>
    <w:rsid w:val="00794BDB"/>
    <w:rsid w:val="007D6B73"/>
    <w:rsid w:val="00811656"/>
    <w:rsid w:val="008D67AB"/>
    <w:rsid w:val="009A17E3"/>
    <w:rsid w:val="00B134AD"/>
    <w:rsid w:val="00D56323"/>
    <w:rsid w:val="00F7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E4868"/>
  <w15:docId w15:val="{B6DB4AED-4DEF-4F64-8E8A-8C0A72947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280B60"/>
    <w:rPr>
      <w:color w:val="605E5C"/>
      <w:shd w:val="clear" w:color="auto" w:fill="E1DFDD"/>
    </w:r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paragraph" w:styleId="af0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f4">
    <w:name w:val="annotation reference"/>
    <w:basedOn w:val="a0"/>
    <w:uiPriority w:val="99"/>
    <w:semiHidden/>
    <w:unhideWhenUsed/>
    <w:rsid w:val="00794BDB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794BD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794BDB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794BD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794B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goasrgu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1kAbJ/B8lLCtgOBRdpHmXwxgFw==">CgMxLjA4AHIhMXhsM1hJQkNGRW5yTlNvZkZsZzNwd0NoUTdCeEFMeExw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1350</Words>
  <Characters>7698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Veronika Sierhieieva | Project Manager</cp:lastModifiedBy>
  <cp:revision>3</cp:revision>
  <dcterms:created xsi:type="dcterms:W3CDTF">2026-09-17T11:29:00Z</dcterms:created>
  <dcterms:modified xsi:type="dcterms:W3CDTF">2026-09-18T13:16:00Z</dcterms:modified>
</cp:coreProperties>
</file>