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670000" cy="603544"/>
            <wp:effectExtent b="0" l="0" r="0" t="0"/>
            <wp:docPr id="9148629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70000" cy="603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ОГОЛОШЕННЯ ПРО ПРОВЕДЕННЯ ТЕНДЕРУ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на закупівлю послуг з організації кейтерингу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(кава-пауза та обід) для учасників заходу ГО «Асоціація сталого розвитку громадУкраїни»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="276" w:lineRule="auto"/>
        <w:jc w:val="both"/>
        <w:rPr/>
      </w:pPr>
      <w:r w:rsidDel="00000000" w:rsidR="00000000" w:rsidRPr="00000000">
        <w:rPr>
          <w:rtl w:val="0"/>
        </w:rPr>
        <w:t xml:space="preserve">Громадська організація «Асоціація сталого розвитку громад України» (ГО «АСРГУ»), ЄДРПОУ 45544817, у рамках реалізації проєкту: </w:t>
      </w:r>
      <w:r w:rsidDel="00000000" w:rsidR="00000000" w:rsidRPr="00000000">
        <w:rPr>
          <w:b w:val="1"/>
          <w:bCs w:val="1"/>
          <w:rtl w:val="0"/>
        </w:rPr>
        <w:t xml:space="preserve">«Підвищення ефективності управління енергоресурсами через впровадження муніципального планування та системи енергоменеджменту у двох малих громадах Волинської області», Договір № 519 з МБО «Фонд Східна Европа», </w:t>
      </w:r>
      <w:r w:rsidDel="00000000" w:rsidR="00000000" w:rsidRPr="00000000">
        <w:rPr>
          <w:b w:val="1"/>
          <w:bCs w:val="1"/>
          <w:color w:val="1d1d1b"/>
          <w:highlight w:val="white"/>
          <w:rtl w:val="0"/>
        </w:rPr>
        <w:t xml:space="preserve">який реалізує громадська організація «Асоціація сталого розвитку громад України» в межах проєкту «Фенікс: Сила спільнот», що впроваджується Фондом Східна Європа за підтримки</w:t>
      </w:r>
      <w:r w:rsidDel="00000000" w:rsidR="00000000" w:rsidRPr="00000000">
        <w:rPr>
          <w:rFonts w:ascii="Arial" w:cs="Arial" w:eastAsia="Arial" w:hAnsi="Arial"/>
          <w:b w:val="1"/>
          <w:bCs w:val="1"/>
          <w:color w:val="1d1d1b"/>
          <w:highlight w:val="white"/>
          <w:rtl w:val="0"/>
        </w:rPr>
        <w:t xml:space="preserve"> </w:t>
      </w:r>
      <w:r w:rsidDel="00000000" w:rsidR="00000000" w:rsidRPr="00000000">
        <w:rPr>
          <w:b w:val="1"/>
          <w:bCs w:val="1"/>
          <w:color w:val="1d1d1b"/>
          <w:highlight w:val="white"/>
          <w:rtl w:val="0"/>
        </w:rPr>
        <w:t xml:space="preserve">Європейського Союзу</w:t>
      </w:r>
      <w:r w:rsidDel="00000000" w:rsidR="00000000" w:rsidRPr="00000000">
        <w:rPr>
          <w:rtl w:val="0"/>
        </w:rPr>
        <w:t xml:space="preserve">, оголошує відкриту закупівлю:</w:t>
      </w:r>
    </w:p>
    <w:p w:rsidR="00000000" w:rsidDel="00000000" w:rsidP="00000000" w:rsidRDefault="00000000" w:rsidRPr="00000000" w14:paraId="00000008">
      <w:pPr>
        <w:spacing w:after="4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Предмет закупівлі: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  <w:t xml:space="preserve">Послуги з організації кейтерингу (кава-пауза та обід) для учасників заключної конференції проєкту. Виконавець самостійно забезпечує доставку, облаштування та сервіс харчування безпосередньо на локації заходу.</w:t>
      </w:r>
    </w:p>
    <w:p w:rsidR="00000000" w:rsidDel="00000000" w:rsidP="00000000" w:rsidRDefault="00000000" w:rsidRPr="00000000" w14:paraId="0000000A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Дата оголошення:  </w:t>
      </w:r>
      <w:r w:rsidDel="00000000" w:rsidR="00000000" w:rsidRPr="00000000">
        <w:rPr>
          <w:rtl w:val="0"/>
        </w:rPr>
        <w:t xml:space="preserve">07 вересня 2026 року.</w:t>
      </w:r>
    </w:p>
    <w:p w:rsidR="00000000" w:rsidDel="00000000" w:rsidP="00000000" w:rsidRDefault="00000000" w:rsidRPr="00000000" w14:paraId="0000000B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Дата заходу:  </w:t>
      </w:r>
      <w:r w:rsidDel="00000000" w:rsidR="00000000" w:rsidRPr="00000000">
        <w:rPr>
          <w:rtl w:val="0"/>
        </w:rPr>
        <w:t xml:space="preserve">14 жовтня 2026 р.</w:t>
      </w:r>
    </w:p>
    <w:p w:rsidR="00000000" w:rsidDel="00000000" w:rsidP="00000000" w:rsidRDefault="00000000" w:rsidRPr="00000000" w14:paraId="0000000C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Місце проведення:  </w:t>
      </w:r>
      <w:r w:rsidDel="00000000" w:rsidR="00000000" w:rsidRPr="00000000">
        <w:rPr>
          <w:rtl w:val="0"/>
        </w:rPr>
        <w:t xml:space="preserve">Конференц-зала Бібліотеки ім. проф. Віктора Божидарніка ЛНТУ, вул. Львівська, 75, м. Луцьк, Волинська обл., 43018.</w:t>
      </w:r>
    </w:p>
    <w:p w:rsidR="00000000" w:rsidDel="00000000" w:rsidP="00000000" w:rsidRDefault="00000000" w:rsidRPr="00000000" w14:paraId="0000000D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Кількість учасників:  </w:t>
      </w:r>
      <w:r w:rsidDel="00000000" w:rsidR="00000000" w:rsidRPr="00000000">
        <w:rPr>
          <w:rtl w:val="0"/>
        </w:rPr>
        <w:t xml:space="preserve">100 осіб.</w:t>
      </w:r>
    </w:p>
    <w:p w:rsidR="00000000" w:rsidDel="00000000" w:rsidP="00000000" w:rsidRDefault="00000000" w:rsidRPr="00000000" w14:paraId="0000000E">
      <w:pPr>
        <w:spacing w:after="8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Кінцевий термін подання пропозицій:  </w:t>
      </w:r>
      <w:r w:rsidDel="00000000" w:rsidR="00000000" w:rsidRPr="00000000">
        <w:rPr>
          <w:rtl w:val="0"/>
        </w:rPr>
        <w:t xml:space="preserve">28 вересня 2026 року, до 18:00 (за київським часом).</w:t>
      </w:r>
    </w:p>
    <w:p w:rsidR="00000000" w:rsidDel="00000000" w:rsidP="00000000" w:rsidRDefault="00000000" w:rsidRPr="00000000" w14:paraId="0000000F">
      <w:pPr>
        <w:spacing w:after="120" w:line="276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Пропозиції, отримані після зазначеного терміну, до розгляду не прийматимуться.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Обсяг послуг:</w:t>
      </w: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0"/>
        <w:gridCol w:w="2800"/>
        <w:gridCol w:w="2040"/>
        <w:gridCol w:w="2268"/>
        <w:gridCol w:w="2268"/>
        <w:tblGridChange w:id="0">
          <w:tblGrid>
            <w:gridCol w:w="400"/>
            <w:gridCol w:w="2800"/>
            <w:gridCol w:w="2040"/>
            <w:gridCol w:w="2268"/>
            <w:gridCol w:w="2268"/>
          </w:tblGrid>
        </w:tblGridChange>
      </w:tblGrid>
      <w:tr>
        <w:trPr>
          <w:cantSplit w:val="0"/>
          <w:tblHeader w:val="0"/>
        </w:trPr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Послуга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Осіб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Порцій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Кава-пауза (ранкова)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~10:00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C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Кава-пауза (денна)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~15:00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Обід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12:30-13:30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2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ЗАПИТИ ТА РОЗ'ЯСНЕННЯ УМОВ ЗАКУПІВЛІ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line="276" w:lineRule="auto"/>
        <w:jc w:val="both"/>
        <w:rPr/>
      </w:pPr>
      <w:r w:rsidDel="00000000" w:rsidR="00000000" w:rsidRPr="00000000">
        <w:rPr>
          <w:rtl w:val="0"/>
        </w:rPr>
        <w:t xml:space="preserve">Потенційні учасники можуть надіслати запит виключно на: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goasrgu@gmail.com</w:t>
        </w:r>
      </w:hyperlink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8">
      <w:pPr>
        <w:spacing w:after="12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Кінцевий термін: </w:t>
      </w:r>
      <w:r w:rsidDel="00000000" w:rsidR="00000000" w:rsidRPr="00000000">
        <w:rPr>
          <w:rtl w:val="0"/>
        </w:rPr>
        <w:t xml:space="preserve">26 вересня 2026 року до 14:00.</w:t>
      </w:r>
    </w:p>
    <w:p w:rsidR="00000000" w:rsidDel="00000000" w:rsidP="00000000" w:rsidRDefault="00000000" w:rsidRPr="00000000" w14:paraId="00000029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ВИМОГИ ДО УЧАСНИКІВ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60" w:line="276" w:lineRule="auto"/>
        <w:jc w:val="both"/>
        <w:rPr/>
      </w:pPr>
      <w:r w:rsidDel="00000000" w:rsidR="00000000" w:rsidRPr="00000000">
        <w:rPr>
          <w:rtl w:val="0"/>
        </w:rPr>
        <w:t xml:space="preserve">До участі запрошуються ФОП та юридичні особи, які:</w:t>
      </w:r>
    </w:p>
    <w:p w:rsidR="00000000" w:rsidDel="00000000" w:rsidP="00000000" w:rsidRDefault="00000000" w:rsidRPr="00000000" w14:paraId="0000002B">
      <w:pPr>
        <w:spacing w:after="4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1) зареєстровані на підконтрольній Україні території та мають відповідні КВЕД (56.21, 56.10 або аналогічні);</w:t>
      </w:r>
    </w:p>
    <w:p w:rsidR="00000000" w:rsidDel="00000000" w:rsidP="00000000" w:rsidRDefault="00000000" w:rsidRPr="00000000" w14:paraId="0000002C">
      <w:pPr>
        <w:spacing w:after="4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2) мають досвід організації харчування заходів від 50 осіб;</w:t>
      </w:r>
    </w:p>
    <w:p w:rsidR="00000000" w:rsidDel="00000000" w:rsidP="00000000" w:rsidRDefault="00000000" w:rsidRPr="00000000" w14:paraId="0000002D">
      <w:pPr>
        <w:spacing w:after="4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3) мають санітарні документи на харчову продукцію та/або дозвіл Держпродспоживслужби;</w:t>
      </w:r>
    </w:p>
    <w:p w:rsidR="00000000" w:rsidDel="00000000" w:rsidP="00000000" w:rsidRDefault="00000000" w:rsidRPr="00000000" w14:paraId="0000002E">
      <w:pPr>
        <w:spacing w:after="12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4) здатні організувати доставку та обслуговування безпосередньо на локації (зал ЛНТУ).</w:t>
      </w:r>
    </w:p>
    <w:p w:rsidR="00000000" w:rsidDel="00000000" w:rsidP="00000000" w:rsidRDefault="00000000" w:rsidRPr="00000000" w14:paraId="0000002F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ПЕРЕЛІК ДОКУМЕНТІВ ДЛЯ УЧАСТІ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60" w:line="276" w:lineRule="auto"/>
        <w:jc w:val="both"/>
        <w:rPr/>
      </w:pPr>
      <w:r w:rsidDel="00000000" w:rsidR="00000000" w:rsidRPr="00000000">
        <w:rPr>
          <w:rtl w:val="0"/>
        </w:rPr>
        <w:t xml:space="preserve">Для участі Учасник надсилає:</w:t>
      </w:r>
    </w:p>
    <w:p w:rsidR="00000000" w:rsidDel="00000000" w:rsidP="00000000" w:rsidRDefault="00000000" w:rsidRPr="00000000" w14:paraId="00000031">
      <w:pPr>
        <w:spacing w:after="4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1) Додаток 1 - «Тендерна пропозиція»: форма із вартістю кожної послуги та загальною сумою з урахуванням усіх податків;</w:t>
      </w:r>
    </w:p>
    <w:p w:rsidR="00000000" w:rsidDel="00000000" w:rsidP="00000000" w:rsidRDefault="00000000" w:rsidRPr="00000000" w14:paraId="00000032">
      <w:pPr>
        <w:spacing w:after="4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2) Орієнтовне меню для кожної позиції із переліком страв і вартістю на 1 особу;</w:t>
      </w:r>
    </w:p>
    <w:p w:rsidR="00000000" w:rsidDel="00000000" w:rsidP="00000000" w:rsidRDefault="00000000" w:rsidRPr="00000000" w14:paraId="00000033">
      <w:pPr>
        <w:spacing w:after="4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3) Реєстраційні документи: виписка з ЄДР, витяг про статус платника, довідка з банку;</w:t>
      </w:r>
    </w:p>
    <w:p w:rsidR="00000000" w:rsidDel="00000000" w:rsidP="00000000" w:rsidRDefault="00000000" w:rsidRPr="00000000" w14:paraId="00000034">
      <w:pPr>
        <w:spacing w:after="120"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4) Документи, що підтверджують досвід - за наявності.</w:t>
      </w:r>
    </w:p>
    <w:p w:rsidR="00000000" w:rsidDel="00000000" w:rsidP="00000000" w:rsidRDefault="00000000" w:rsidRPr="00000000" w14:paraId="00000035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ВИМОГИ ДО ОФОРМЛЕННЯ ПРОПОЗИЦІЇ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Адреса: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goasrgu@gmail.com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Тема: </w:t>
      </w:r>
      <w:r w:rsidDel="00000000" w:rsidR="00000000" w:rsidRPr="00000000">
        <w:rPr>
          <w:rtl w:val="0"/>
        </w:rPr>
        <w:t xml:space="preserve">"Пропозиція_Кейтеринг_Назва Учасника"</w:t>
      </w:r>
    </w:p>
    <w:p w:rsidR="00000000" w:rsidDel="00000000" w:rsidP="00000000" w:rsidRDefault="00000000" w:rsidRPr="00000000" w14:paraId="00000038">
      <w:pPr>
        <w:spacing w:after="60" w:line="276" w:lineRule="auto"/>
        <w:jc w:val="both"/>
        <w:rPr/>
      </w:pPr>
      <w:r w:rsidDel="00000000" w:rsidR="00000000" w:rsidRPr="00000000">
        <w:rPr>
          <w:rtl w:val="0"/>
        </w:rPr>
        <w:t xml:space="preserve">Формат: PDF, Word або Excel. Назва: «Учасник_Документ.pdf». Макс. розмір - 10 МБ.</w:t>
      </w:r>
    </w:p>
    <w:p w:rsidR="00000000" w:rsidDel="00000000" w:rsidP="00000000" w:rsidRDefault="00000000" w:rsidRPr="00000000" w14:paraId="00000039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КРИТЕРІЇ ОЦІНКИ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80" w:line="276" w:lineRule="auto"/>
        <w:jc w:val="both"/>
        <w:rPr/>
      </w:pPr>
      <w:r w:rsidDel="00000000" w:rsidR="00000000" w:rsidRPr="00000000">
        <w:rPr>
          <w:rtl w:val="0"/>
        </w:rPr>
        <w:t xml:space="preserve">Переможець визначається за 100-бальною шкалою. Перемагає учасник з найвищою сумою балів.</w:t>
      </w:r>
    </w:p>
    <w:tbl>
      <w:tblPr>
        <w:tblStyle w:val="Table2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"/>
        <w:gridCol w:w="2100"/>
        <w:gridCol w:w="1281"/>
        <w:gridCol w:w="5953"/>
        <w:tblGridChange w:id="0">
          <w:tblGrid>
            <w:gridCol w:w="300"/>
            <w:gridCol w:w="2100"/>
            <w:gridCol w:w="1281"/>
            <w:gridCol w:w="5953"/>
          </w:tblGrid>
        </w:tblGridChange>
      </w:tblGrid>
      <w:tr>
        <w:trPr>
          <w:cantSplit w:val="0"/>
          <w:tblHeader w:val="0"/>
        </w:trPr>
        <w:tc>
          <w:tcPr>
            <w:shd w:fill="d9e1f2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Критерій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Макс. балів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Методика оцінки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Вартість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Формула: мін_ціна / ціна_учасника x 50. Найнижча пропозиція - 50 балів, вищі - пропорційно менше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Якість меню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 5 балів за кожну позицію (кава-пауза 1, кава-пауза 2, обід) + 5 балів за різноманітність складу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Комплексність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балів - виконавець забезпечує всі 3 позиції; 0 балів - неповний обсяг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Досвід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 балів - 2+ підтверджуючі документи; 4 бали - 1 документ; 0 - без підтвердження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Повнота документів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бали - всі документи в строк; 1 бал - незначні недоліки; 0 - неповний пакет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РАЗОМ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  <w:t xml:space="preserve">Результати закупівлі будуть повідомлені учасникам не пізніше 02 жовтня 2026 р.</w:t>
      </w:r>
    </w:p>
    <w:p w:rsidR="00000000" w:rsidDel="00000000" w:rsidP="00000000" w:rsidRDefault="00000000" w:rsidRPr="00000000" w14:paraId="00000058">
      <w:pPr>
        <w:spacing w:after="60" w:line="276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ВАЖЛИВІ ЗАСТЕРЕЖЕННЯ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40" w:line="276" w:lineRule="auto"/>
        <w:rPr/>
      </w:pPr>
      <w:r w:rsidDel="00000000" w:rsidR="00000000" w:rsidRPr="00000000">
        <w:rPr>
          <w:rtl w:val="0"/>
        </w:rPr>
        <w:t xml:space="preserve">- Замовник може вимагати додаткові документи.</w:t>
      </w:r>
    </w:p>
    <w:p w:rsidR="00000000" w:rsidDel="00000000" w:rsidP="00000000" w:rsidRDefault="00000000" w:rsidRPr="00000000" w14:paraId="0000005A">
      <w:pPr>
        <w:spacing w:after="40" w:line="276" w:lineRule="auto"/>
        <w:jc w:val="both"/>
        <w:rPr/>
      </w:pPr>
      <w:r w:rsidDel="00000000" w:rsidR="00000000" w:rsidRPr="00000000">
        <w:rPr>
          <w:rtl w:val="0"/>
        </w:rPr>
        <w:t xml:space="preserve">- Замовник залишає за собою право не приймати пропозицію, що не відповідає вимогам.</w:t>
      </w:r>
    </w:p>
    <w:p w:rsidR="00000000" w:rsidDel="00000000" w:rsidP="00000000" w:rsidRDefault="00000000" w:rsidRPr="00000000" w14:paraId="0000005B">
      <w:pPr>
        <w:spacing w:after="40" w:line="276" w:lineRule="auto"/>
        <w:jc w:val="both"/>
        <w:rPr/>
      </w:pPr>
      <w:r w:rsidDel="00000000" w:rsidR="00000000" w:rsidRPr="00000000">
        <w:rPr>
          <w:rtl w:val="0"/>
        </w:rPr>
        <w:t xml:space="preserve">- Пропозиції не підлягають зміні після подання протягом 30 днів.</w:t>
      </w:r>
    </w:p>
    <w:p w:rsidR="00000000" w:rsidDel="00000000" w:rsidP="00000000" w:rsidRDefault="00000000" w:rsidRPr="00000000" w14:paraId="0000005C">
      <w:pPr>
        <w:spacing w:after="120" w:line="276" w:lineRule="auto"/>
        <w:jc w:val="both"/>
        <w:rPr/>
      </w:pPr>
      <w:r w:rsidDel="00000000" w:rsidR="00000000" w:rsidRPr="00000000">
        <w:rPr>
          <w:rtl w:val="0"/>
        </w:rPr>
        <w:t xml:space="preserve">- Замовник залишає за собою право відмінити закупівлю без пояснення причин.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670000" cy="603544"/>
            <wp:effectExtent b="0" l="0" r="0" t="0"/>
            <wp:docPr id="9148629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70000" cy="603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ДОДАТОК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ФОРМА «ТЕНДЕРНА ПРОПОЗИЦІЯ»</w:t>
      </w:r>
    </w:p>
    <w:p w:rsidR="00000000" w:rsidDel="00000000" w:rsidP="00000000" w:rsidRDefault="00000000" w:rsidRPr="00000000" w14:paraId="00000061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на закупівлю послуг з організації кейтерингу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(кава-пауза та обід) для учасників заключної конференції в межах проєкту «Підвищення ефективності управління енергоресурсами через впровадження муніципального планування та системи енергоменеджменту у двох малих громадах Волинської області», Договір № 519 з МБО «Фонд Східна Европа», </w:t>
      </w:r>
      <w:r w:rsidDel="00000000" w:rsidR="00000000" w:rsidRPr="00000000">
        <w:rPr>
          <w:b w:val="1"/>
          <w:bCs w:val="1"/>
          <w:color w:val="1d1d1b"/>
          <w:highlight w:val="white"/>
          <w:rtl w:val="0"/>
        </w:rPr>
        <w:t xml:space="preserve">який реалізує громадська організація «Асоціація сталого розвитку громад України» в межах проєкту «Фенікс: Сила спільнот», що впроваджується Фондом Східна Європа за підтримки</w:t>
      </w:r>
      <w:r w:rsidDel="00000000" w:rsidR="00000000" w:rsidRPr="00000000">
        <w:rPr>
          <w:rFonts w:ascii="Arial" w:cs="Arial" w:eastAsia="Arial" w:hAnsi="Arial"/>
          <w:b w:val="1"/>
          <w:bCs w:val="1"/>
          <w:color w:val="1d1d1b"/>
          <w:highlight w:val="white"/>
          <w:rtl w:val="0"/>
        </w:rPr>
        <w:t xml:space="preserve"> </w:t>
      </w:r>
      <w:r w:rsidDel="00000000" w:rsidR="00000000" w:rsidRPr="00000000">
        <w:rPr>
          <w:b w:val="1"/>
          <w:bCs w:val="1"/>
          <w:color w:val="1d1d1b"/>
          <w:highlight w:val="white"/>
          <w:rtl w:val="0"/>
        </w:rPr>
        <w:t xml:space="preserve">Європейського Союзу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Виконавець: </w:t>
      </w:r>
      <w:r w:rsidDel="00000000" w:rsidR="00000000" w:rsidRPr="00000000">
        <w:rPr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64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ЄДРПОУ / ІПН: </w:t>
      </w:r>
      <w:r w:rsidDel="00000000" w:rsidR="00000000" w:rsidRPr="00000000">
        <w:rPr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65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IBAN: </w:t>
      </w:r>
      <w:r w:rsidDel="00000000" w:rsidR="00000000" w:rsidRPr="00000000">
        <w:rPr>
          <w:rtl w:val="0"/>
        </w:rPr>
        <w:t xml:space="preserve">UA_______________________________________________________________________</w:t>
      </w:r>
    </w:p>
    <w:p w:rsidR="00000000" w:rsidDel="00000000" w:rsidP="00000000" w:rsidRDefault="00000000" w:rsidRPr="00000000" w14:paraId="00000066">
      <w:pPr>
        <w:spacing w:after="6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Тел.: </w:t>
      </w:r>
      <w:r w:rsidDel="00000000" w:rsidR="00000000" w:rsidRPr="00000000">
        <w:rPr>
          <w:rtl w:val="0"/>
        </w:rPr>
        <w:t xml:space="preserve">____________________   Email: ________________________________________________</w:t>
      </w:r>
    </w:p>
    <w:p w:rsidR="00000000" w:rsidDel="00000000" w:rsidP="00000000" w:rsidRDefault="00000000" w:rsidRPr="00000000" w14:paraId="00000067">
      <w:pPr>
        <w:spacing w:after="10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Платник ПДВ: </w:t>
      </w:r>
      <w:r w:rsidDel="00000000" w:rsidR="00000000" w:rsidRPr="00000000">
        <w:rPr>
          <w:rtl w:val="0"/>
        </w:rPr>
        <w:t xml:space="preserve">так / ні (зазначити)</w:t>
      </w:r>
    </w:p>
    <w:tbl>
      <w:tblPr>
        <w:tblStyle w:val="Table3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"/>
        <w:gridCol w:w="3473"/>
        <w:gridCol w:w="1417"/>
        <w:gridCol w:w="1134"/>
        <w:gridCol w:w="1559"/>
        <w:gridCol w:w="1701"/>
        <w:tblGridChange w:id="0">
          <w:tblGrid>
            <w:gridCol w:w="350"/>
            <w:gridCol w:w="3473"/>
            <w:gridCol w:w="1417"/>
            <w:gridCol w:w="1134"/>
            <w:gridCol w:w="1559"/>
            <w:gridCol w:w="1701"/>
          </w:tblGrid>
        </w:tblGridChange>
      </w:tblGrid>
      <w:tr>
        <w:trPr>
          <w:cantSplit w:val="0"/>
          <w:tblHeader w:val="0"/>
        </w:trPr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8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Послуга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A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Один.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B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К-ть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C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Ціна за 1 порцію, 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1f2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D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Сума, грн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E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Кава-пауза N 1 (ранкова, ~10:00)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0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порц.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2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4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5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Кава-пауза N 2 (денна, ~15:00)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6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порц.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7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8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A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Обід (12:30-13:30)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C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порц.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D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E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F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0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1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2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3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4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5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8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Термін дії пропозиції: до 14.10.2026 р.     Умова оплати: _______________________________</w:t>
      </w:r>
    </w:p>
    <w:p w:rsidR="00000000" w:rsidDel="00000000" w:rsidP="00000000" w:rsidRDefault="00000000" w:rsidRPr="00000000" w14:paraId="00000088">
      <w:pPr>
        <w:spacing w:after="8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60" w:line="276" w:lineRule="auto"/>
        <w:rPr/>
      </w:pPr>
      <w:r w:rsidDel="00000000" w:rsidR="00000000" w:rsidRPr="00000000">
        <w:rPr>
          <w:rtl w:val="0"/>
        </w:rPr>
        <w:t xml:space="preserve">Підпис: ________________   ПІБ: _________________________  Дата: «____» вересня 2026 р.</w:t>
      </w:r>
    </w:p>
    <w:p w:rsidR="00000000" w:rsidDel="00000000" w:rsidP="00000000" w:rsidRDefault="00000000" w:rsidRPr="00000000" w14:paraId="0000008A">
      <w:pPr>
        <w:spacing w:after="100" w:line="276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М. П. (за наявності)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40" w:line="276" w:lineRule="auto"/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18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Строгий1"/>
    <w:qFormat w:val="1"/>
    <w:rPr>
      <w:b w:val="1"/>
      <w:bCs w:val="1"/>
    </w:rPr>
  </w:style>
  <w:style w:type="paragraph" w:styleId="a4">
    <w:name w:val="List Paragraph"/>
    <w:qFormat w:val="1"/>
  </w:style>
  <w:style w:type="character" w:styleId="a5">
    <w:name w:val="Hyperlink"/>
    <w:uiPriority w:val="99"/>
    <w:unhideWhenUsed w:val="1"/>
    <w:rPr>
      <w:color w:val="0563c1"/>
      <w:u w:val="single"/>
    </w:rPr>
  </w:style>
  <w:style w:type="character" w:styleId="a6">
    <w:name w:val="footnote reference"/>
    <w:uiPriority w:val="99"/>
    <w:semiHidden w:val="1"/>
    <w:unhideWhenUsed w:val="1"/>
    <w:rPr>
      <w:vertAlign w:val="superscript"/>
    </w:rPr>
  </w:style>
  <w:style w:type="paragraph" w:styleId="a7">
    <w:name w:val="footnote text"/>
    <w:link w:val="a8"/>
    <w:uiPriority w:val="99"/>
    <w:semiHidden w:val="1"/>
    <w:unhideWhenUsed w:val="1"/>
    <w:rPr>
      <w:sz w:val="20"/>
      <w:szCs w:val="20"/>
    </w:rPr>
  </w:style>
  <w:style w:type="character" w:styleId="a8" w:customStyle="1">
    <w:name w:val="Текст сноски Знак"/>
    <w:link w:val="a7"/>
    <w:uiPriority w:val="99"/>
    <w:semiHidden w:val="1"/>
    <w:unhideWhenUsed w:val="1"/>
    <w:rPr>
      <w:sz w:val="20"/>
      <w:szCs w:val="20"/>
    </w:rPr>
  </w:style>
  <w:style w:type="character" w:styleId="a9">
    <w:name w:val="endnote reference"/>
    <w:uiPriority w:val="99"/>
    <w:semiHidden w:val="1"/>
    <w:unhideWhenUsed w:val="1"/>
    <w:rPr>
      <w:vertAlign w:val="superscript"/>
    </w:rPr>
  </w:style>
  <w:style w:type="paragraph" w:styleId="aa">
    <w:name w:val="endnote text"/>
    <w:link w:val="ab"/>
    <w:uiPriority w:val="99"/>
    <w:semiHidden w:val="1"/>
    <w:unhideWhenUsed w:val="1"/>
    <w:rPr>
      <w:sz w:val="20"/>
      <w:szCs w:val="20"/>
    </w:rPr>
  </w:style>
  <w:style w:type="character" w:styleId="ab" w:customStyle="1">
    <w:name w:val="Текст концевой сноски Знак"/>
    <w:link w:val="aa"/>
    <w:uiPriority w:val="99"/>
    <w:semiHidden w:val="1"/>
    <w:unhideWhenUsed w:val="1"/>
    <w:rPr>
      <w:sz w:val="20"/>
      <w:szCs w:val="20"/>
    </w:rPr>
  </w:style>
  <w:style w:type="character" w:styleId="ac">
    <w:name w:val="Unresolved Mention"/>
    <w:basedOn w:val="a0"/>
    <w:uiPriority w:val="99"/>
    <w:semiHidden w:val="1"/>
    <w:unhideWhenUsed w:val="1"/>
    <w:rsid w:val="00280B6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goasrgu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goasrg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/SxHGlMZcT5Q9duwmD7v88PTSA==">CgMxLjA4AHIhMUJKbjNQREtQRmpXMmJDSUNPUkh1X1RPWjd0ZnVZX2VU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2026-07-24T12:46:00Z</dcterms:created>
  <dc:creator>Un-named</dc:creator>
</cp:coreProperties>
</file>